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C4" w:rsidRDefault="00DB7BC4" w:rsidP="00DB7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B7BC4" w:rsidRDefault="00DB7BC4" w:rsidP="00DB7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СЕЛЬСОВЕТА</w:t>
      </w:r>
    </w:p>
    <w:p w:rsidR="00DB7BC4" w:rsidRDefault="00DB7BC4" w:rsidP="00DB7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DB7BC4" w:rsidRDefault="00DB7BC4" w:rsidP="00DB7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C4" w:rsidRDefault="00DB7BC4" w:rsidP="00DB7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7BC4" w:rsidRDefault="00DB7BC4" w:rsidP="00DB7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C4" w:rsidRDefault="00DB7BC4" w:rsidP="00DB7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</w:t>
      </w:r>
      <w:r w:rsidR="00EF5CCB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sz w:val="28"/>
          <w:szCs w:val="28"/>
        </w:rPr>
        <w:t>2017г. № 10</w:t>
      </w:r>
    </w:p>
    <w:p w:rsidR="00DB7BC4" w:rsidRDefault="00DB7BC4" w:rsidP="00DB7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C4" w:rsidRDefault="00DB7BC4" w:rsidP="00DB7B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субсидий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:rsidR="00DB7BC4" w:rsidRDefault="00DB7BC4" w:rsidP="00DB7B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социально</w:t>
      </w:r>
    </w:p>
    <w:p w:rsidR="00DB7BC4" w:rsidRDefault="00DB7BC4" w:rsidP="00DB7B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ориентированным некоммерческим организациям,</w:t>
      </w:r>
    </w:p>
    <w:p w:rsidR="00DB7BC4" w:rsidRDefault="00DB7BC4" w:rsidP="00DB7B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осуществляющим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на территории</w:t>
      </w:r>
    </w:p>
    <w:p w:rsidR="00DB7BC4" w:rsidRDefault="00DB7BC4" w:rsidP="00DB7B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сельсовета Советского района Курской области</w:t>
      </w:r>
    </w:p>
    <w:p w:rsidR="00DB7BC4" w:rsidRDefault="00DB7BC4" w:rsidP="00DB7B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C4" w:rsidRDefault="00DB7BC4" w:rsidP="00DB7B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</w:rPr>
          <w:t>статьей 31.1</w:t>
        </w:r>
      </w:hyperlink>
      <w:r>
        <w:rPr>
          <w:rFonts w:ascii="Times New Roman" w:hAnsi="Times New Roman" w:cs="Times New Roman"/>
        </w:rPr>
        <w:t xml:space="preserve"> Федерального закона от 12 января 1996 года "О некоммерческих организациях",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</w:rPr>
          <w:t>пунктом 5</w:t>
        </w:r>
      </w:hyperlink>
      <w:r>
        <w:rPr>
          <w:rFonts w:ascii="Times New Roman" w:hAnsi="Times New Roman" w:cs="Times New Roman"/>
        </w:rPr>
        <w:t xml:space="preserve"> постановления Правительства Российской Федерации от 23 августа 2011 года N 713 "О предоставлении поддержки социально ориентированным некоммерческим организациям":</w:t>
      </w:r>
    </w:p>
    <w:p w:rsidR="00DB7BC4" w:rsidRDefault="00DB7BC4" w:rsidP="00DB7BC4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sub_1"/>
      <w:r>
        <w:rPr>
          <w:rFonts w:ascii="Times New Roman" w:hAnsi="Times New Roman" w:cs="Times New Roman"/>
        </w:rPr>
        <w:t xml:space="preserve">Утвердить прилагаемый </w:t>
      </w:r>
      <w:hyperlink r:id="rId7" w:anchor="sub_1000" w:history="1">
        <w:r>
          <w:rPr>
            <w:rStyle w:val="a3"/>
            <w:rFonts w:ascii="Times New Roman" w:hAnsi="Times New Roman" w:cs="Times New Roman"/>
            <w:color w:val="auto"/>
          </w:rPr>
          <w:t>Порядок</w:t>
        </w:r>
      </w:hyperlink>
      <w:r>
        <w:rPr>
          <w:rFonts w:ascii="Times New Roman" w:hAnsi="Times New Roman" w:cs="Times New Roman"/>
        </w:rPr>
        <w:t xml:space="preserve"> предоставления субсидий из бюджета муниципального образования социально ориентированным некоммерческим организациям, осуществляющим деятельность на территории Советского сельсовета Советского района.</w:t>
      </w:r>
    </w:p>
    <w:p w:rsidR="00DB7BC4" w:rsidRDefault="00DB7BC4" w:rsidP="00DB7BC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вступает в силу со дня его подписания.</w:t>
      </w:r>
    </w:p>
    <w:p w:rsidR="00DB7BC4" w:rsidRDefault="00DB7BC4" w:rsidP="00DB7BC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DB7BC4" w:rsidRDefault="00DB7BC4" w:rsidP="00DB7BC4">
      <w:pPr>
        <w:ind w:firstLine="0"/>
        <w:rPr>
          <w:rFonts w:ascii="Times New Roman" w:hAnsi="Times New Roman" w:cs="Times New Roman"/>
        </w:rPr>
      </w:pPr>
    </w:p>
    <w:p w:rsidR="00DB7BC4" w:rsidRDefault="00DB7BC4" w:rsidP="00DB7BC4">
      <w:pPr>
        <w:ind w:firstLine="0"/>
        <w:rPr>
          <w:rFonts w:ascii="Times New Roman" w:hAnsi="Times New Roman" w:cs="Times New Roman"/>
        </w:rPr>
      </w:pPr>
    </w:p>
    <w:p w:rsidR="00DB7BC4" w:rsidRDefault="00DB7BC4" w:rsidP="00DB7BC4">
      <w:pPr>
        <w:ind w:firstLine="0"/>
        <w:rPr>
          <w:rFonts w:ascii="Times New Roman" w:hAnsi="Times New Roman" w:cs="Times New Roman"/>
        </w:rPr>
      </w:pPr>
    </w:p>
    <w:p w:rsidR="00DB7BC4" w:rsidRDefault="00DB7BC4" w:rsidP="00DB7B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Советского сельсовета </w:t>
      </w:r>
    </w:p>
    <w:p w:rsidR="00DB7BC4" w:rsidRDefault="00DB7BC4" w:rsidP="00DB7B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Советского района                                                         Н.Т.Петров</w:t>
      </w:r>
    </w:p>
    <w:bookmarkEnd w:id="0"/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  <w:bookmarkStart w:id="1" w:name="sub_1000"/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</w:p>
    <w:p w:rsidR="00DB7BC4" w:rsidRDefault="00DB7BC4" w:rsidP="00DB7BC4">
      <w:pPr>
        <w:pStyle w:val="1"/>
        <w:jc w:val="both"/>
        <w:rPr>
          <w:rFonts w:ascii="Times New Roman" w:eastAsiaTheme="minorEastAsia" w:hAnsi="Times New Roman" w:cs="Times New Roman"/>
        </w:rPr>
      </w:pPr>
    </w:p>
    <w:p w:rsidR="00DB7BC4" w:rsidRDefault="00DB7BC4" w:rsidP="00DB7BC4"/>
    <w:p w:rsidR="00DB7BC4" w:rsidRDefault="00DB7BC4" w:rsidP="00DB7BC4"/>
    <w:p w:rsidR="00DB7BC4" w:rsidRPr="00DB7BC4" w:rsidRDefault="00DB7BC4" w:rsidP="00DB7BC4"/>
    <w:p w:rsidR="00DB7BC4" w:rsidRDefault="00DB7BC4" w:rsidP="00DB7BC4">
      <w:pPr>
        <w:pStyle w:val="1"/>
        <w:spacing w:before="0" w:after="0"/>
        <w:ind w:firstLine="5529"/>
        <w:jc w:val="right"/>
        <w:rPr>
          <w:rFonts w:ascii="Times New Roman" w:eastAsiaTheme="minorEastAsia" w:hAnsi="Times New Roman" w:cs="Times New Roman"/>
          <w:b w:val="0"/>
          <w:sz w:val="22"/>
          <w:szCs w:val="22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</w:rPr>
        <w:t>Утвержден</w:t>
      </w:r>
    </w:p>
    <w:p w:rsidR="00DB7BC4" w:rsidRDefault="00DB7BC4" w:rsidP="00DB7BC4">
      <w:pPr>
        <w:pStyle w:val="1"/>
        <w:spacing w:before="0" w:after="0"/>
        <w:ind w:firstLine="5529"/>
        <w:jc w:val="right"/>
        <w:rPr>
          <w:rFonts w:ascii="Times New Roman" w:eastAsiaTheme="minorEastAsia" w:hAnsi="Times New Roman" w:cs="Times New Roman"/>
          <w:b w:val="0"/>
          <w:sz w:val="22"/>
          <w:szCs w:val="22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</w:rPr>
        <w:t>Постановлением Администрации</w:t>
      </w:r>
    </w:p>
    <w:p w:rsidR="00DB7BC4" w:rsidRDefault="00DB7BC4" w:rsidP="00DB7BC4">
      <w:pPr>
        <w:pStyle w:val="1"/>
        <w:spacing w:before="0" w:after="0"/>
        <w:ind w:firstLine="5529"/>
        <w:jc w:val="right"/>
        <w:rPr>
          <w:rFonts w:ascii="Times New Roman" w:eastAsiaTheme="minorEastAsia" w:hAnsi="Times New Roman" w:cs="Times New Roman"/>
          <w:b w:val="0"/>
          <w:sz w:val="22"/>
          <w:szCs w:val="22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</w:rPr>
        <w:t>Советского сельсовета</w:t>
      </w:r>
    </w:p>
    <w:p w:rsidR="00DB7BC4" w:rsidRDefault="00DB7BC4" w:rsidP="00DB7BC4">
      <w:pPr>
        <w:pStyle w:val="1"/>
        <w:spacing w:before="0" w:after="0"/>
        <w:jc w:val="right"/>
        <w:rPr>
          <w:rFonts w:ascii="Times New Roman" w:eastAsiaTheme="minorEastAsia" w:hAnsi="Times New Roman" w:cs="Times New Roman"/>
          <w:b w:val="0"/>
          <w:sz w:val="22"/>
          <w:szCs w:val="22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</w:rPr>
        <w:t xml:space="preserve">                                                        Советского района Курской области</w:t>
      </w:r>
    </w:p>
    <w:p w:rsidR="00DB7BC4" w:rsidRDefault="00DB7BC4" w:rsidP="00DB7BC4">
      <w:pPr>
        <w:ind w:firstLine="552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03.04.2017г. № 10</w:t>
      </w:r>
    </w:p>
    <w:p w:rsidR="00DB7BC4" w:rsidRDefault="00DB7BC4" w:rsidP="00DB7BC4">
      <w:pPr>
        <w:ind w:firstLine="5387"/>
        <w:jc w:val="right"/>
      </w:pPr>
    </w:p>
    <w:p w:rsidR="00DB7BC4" w:rsidRDefault="00DB7BC4" w:rsidP="00DB7BC4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Порядок</w:t>
      </w:r>
      <w:r>
        <w:rPr>
          <w:rFonts w:ascii="Times New Roman" w:eastAsiaTheme="minorEastAsia" w:hAnsi="Times New Roman" w:cs="Times New Roman"/>
        </w:rPr>
        <w:br/>
        <w:t>предоставления субсидий из бюджета муниципального района социально ориентированным некоммерческим организациям, осуществляющим деятельность на территории Советского района Курской области</w:t>
      </w:r>
      <w:r>
        <w:rPr>
          <w:rFonts w:ascii="Times New Roman" w:eastAsiaTheme="minorEastAsia" w:hAnsi="Times New Roman" w:cs="Times New Roman"/>
        </w:rPr>
        <w:br/>
      </w:r>
      <w:bookmarkStart w:id="2" w:name="sub_1100"/>
      <w:bookmarkEnd w:id="1"/>
    </w:p>
    <w:p w:rsidR="00DB7BC4" w:rsidRDefault="00DB7BC4" w:rsidP="00DB7BC4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I. Общие положения</w:t>
      </w:r>
    </w:p>
    <w:bookmarkEnd w:id="2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Настоящий Порядок устанавливает порядок определения объема и предоставления субсидий социально ориентированным некоммерческим организациям</w:t>
      </w:r>
      <w:bookmarkStart w:id="3" w:name="sub_1102"/>
      <w:r>
        <w:rPr>
          <w:rFonts w:ascii="Times New Roman" w:hAnsi="Times New Roman" w:cs="Times New Roman"/>
        </w:rPr>
        <w:t>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Порядок определяет процедуру конкурсного отбора социально ориентированных некоммерческих организаций для предоставления субсидий из бюджета муниципального образования (далее - конкурс)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</w:rPr>
          <w:t>частью 2 статьи 78.1</w:t>
        </w:r>
      </w:hyperlink>
      <w:r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4" w:name="sub_1103"/>
      <w:bookmarkEnd w:id="3"/>
      <w:r>
        <w:rPr>
          <w:rFonts w:ascii="Times New Roman" w:hAnsi="Times New Roman" w:cs="Times New Roman"/>
        </w:rPr>
        <w:t>3. Субсидии предоставляются по итогам конкурса социально ориентированных некоммерческих организаций на право получения в текущем финансовом году субсидий из бюджета муниципального образования, проведенного в порядке, предусмотренном настоящим Порядком.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5" w:name="sub_1104"/>
      <w:bookmarkEnd w:id="4"/>
      <w:r>
        <w:rPr>
          <w:rFonts w:ascii="Times New Roman" w:hAnsi="Times New Roman" w:cs="Times New Roman"/>
        </w:rPr>
        <w:t xml:space="preserve">4. Субсидии предоставляются на реализацию программ (проектов) 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</w:rPr>
          <w:t>статьи 31.1</w:t>
        </w:r>
      </w:hyperlink>
      <w:r>
        <w:rPr>
          <w:rFonts w:ascii="Times New Roman" w:hAnsi="Times New Roman" w:cs="Times New Roman"/>
        </w:rPr>
        <w:t xml:space="preserve"> Федерального закона от 12 января 1996 года N 7-ФЗ "О некоммерческих организациях" (далее - Федеральный закон "О некоммерческих организациях").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6" w:name="sub_110402"/>
      <w:bookmarkEnd w:id="5"/>
      <w:r>
        <w:rPr>
          <w:rFonts w:ascii="Times New Roman" w:hAnsi="Times New Roman" w:cs="Times New Roman"/>
        </w:rPr>
        <w:t xml:space="preserve">В целях настоящего Порядка под программой (проектом) социально ориентированной некоммерческой организации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</w:rPr>
          <w:t>статьей 31.1</w:t>
        </w:r>
      </w:hyperlink>
      <w:r>
        <w:rPr>
          <w:rFonts w:ascii="Times New Roman" w:hAnsi="Times New Roman" w:cs="Times New Roman"/>
        </w:rPr>
        <w:t xml:space="preserve"> Федерального закона "О некоммерческих организациях".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7" w:name="sub_110403"/>
      <w:bookmarkEnd w:id="6"/>
      <w:r>
        <w:rPr>
          <w:rFonts w:ascii="Times New Roman" w:hAnsi="Times New Roman" w:cs="Times New Roman"/>
        </w:rPr>
        <w:t>Поддержка социально ориентированных некоммерческих организаций осуществляется в соответствии с видами деятельности социально ориентированных некоммерческих организаций, по следующим приоритетным направлениям: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8" w:name="sub_11041"/>
      <w:bookmarkEnd w:id="7"/>
      <w:r>
        <w:rPr>
          <w:rFonts w:ascii="Times New Roman" w:hAnsi="Times New Roman" w:cs="Times New Roman"/>
        </w:rPr>
        <w:t>а) профилактика социального сиротства, поддержка материнства и детства;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9" w:name="sub_11042"/>
      <w:bookmarkEnd w:id="8"/>
      <w:r>
        <w:rPr>
          <w:rFonts w:ascii="Times New Roman" w:hAnsi="Times New Roman" w:cs="Times New Roman"/>
        </w:rPr>
        <w:t>б) повышение качества жизни людей пожилого возраста;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10" w:name="sub_11043"/>
      <w:bookmarkEnd w:id="9"/>
      <w:r>
        <w:rPr>
          <w:rFonts w:ascii="Times New Roman" w:hAnsi="Times New Roman" w:cs="Times New Roman"/>
        </w:rPr>
        <w:t>в) социальная адаптация инвалидов и их семей;</w:t>
      </w:r>
    </w:p>
    <w:bookmarkEnd w:id="10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иные виды деятельности, направленные на реализацию социально значимых мероприятий, связанных с осуществлением уставной деятельности и способствующие решению социальных проблем и развитию гражданского общества в Курской области.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11" w:name="sub_1105"/>
      <w:r>
        <w:rPr>
          <w:rFonts w:ascii="Times New Roman" w:hAnsi="Times New Roman" w:cs="Times New Roman"/>
        </w:rPr>
        <w:t>5. Организация предоставления субсидий и проведения конкурса осуществляется уполномоченным органом – Администрацией Советского сельсовета Советского района Курской области (далее - уполномоченный орган).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12" w:name="sub_1106"/>
      <w:bookmarkEnd w:id="11"/>
      <w:r>
        <w:rPr>
          <w:rFonts w:ascii="Times New Roman" w:hAnsi="Times New Roman" w:cs="Times New Roman"/>
        </w:rPr>
        <w:t>6. Уполномоченный орган: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13" w:name="sub_11061"/>
      <w:bookmarkEnd w:id="12"/>
      <w:r>
        <w:rPr>
          <w:rFonts w:ascii="Times New Roman" w:hAnsi="Times New Roman" w:cs="Times New Roman"/>
        </w:rPr>
        <w:t>1) объявляет конкурс;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14" w:name="sub_11062"/>
      <w:bookmarkEnd w:id="13"/>
      <w:r>
        <w:rPr>
          <w:rFonts w:ascii="Times New Roman" w:hAnsi="Times New Roman" w:cs="Times New Roman"/>
        </w:rPr>
        <w:t>2) устанавливает сроки приема заявок на участие в конкурсе;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15" w:name="sub_11063"/>
      <w:bookmarkEnd w:id="14"/>
      <w:r>
        <w:rPr>
          <w:rFonts w:ascii="Times New Roman" w:hAnsi="Times New Roman" w:cs="Times New Roman"/>
        </w:rPr>
        <w:t xml:space="preserve">3) определяет направления конкурса в соответствии с </w:t>
      </w:r>
      <w:hyperlink r:id="rId11" w:anchor="sub_1104" w:history="1">
        <w:r>
          <w:rPr>
            <w:rStyle w:val="a3"/>
            <w:rFonts w:ascii="Times New Roman" w:hAnsi="Times New Roman" w:cs="Times New Roman"/>
            <w:color w:val="auto"/>
          </w:rPr>
          <w:t>пунктом 4</w:t>
        </w:r>
      </w:hyperlink>
      <w:r>
        <w:rPr>
          <w:rFonts w:ascii="Times New Roman" w:hAnsi="Times New Roman" w:cs="Times New Roman"/>
        </w:rPr>
        <w:t xml:space="preserve"> настоящего Порядка;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16" w:name="sub_11064"/>
      <w:bookmarkEnd w:id="15"/>
      <w:r>
        <w:rPr>
          <w:rFonts w:ascii="Times New Roman" w:hAnsi="Times New Roman" w:cs="Times New Roman"/>
        </w:rPr>
        <w:t>4) организует распространение информации о проведении и итогах конкурса, в том числе через сеть Интернет;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17" w:name="sub_11065"/>
      <w:bookmarkEnd w:id="16"/>
      <w:r>
        <w:rPr>
          <w:rFonts w:ascii="Times New Roman" w:hAnsi="Times New Roman" w:cs="Times New Roman"/>
        </w:rPr>
        <w:lastRenderedPageBreak/>
        <w:t>5) утверждает состав конкурсной комиссии по проведению конкурса (далее - конкурсная комиссия);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18" w:name="sub_11066"/>
      <w:bookmarkEnd w:id="17"/>
      <w:r>
        <w:rPr>
          <w:rFonts w:ascii="Times New Roman" w:hAnsi="Times New Roman" w:cs="Times New Roman"/>
        </w:rPr>
        <w:t>6) организует прием и регистрацию заявок на участие в конкурсе;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19" w:name="sub_11067"/>
      <w:bookmarkEnd w:id="18"/>
      <w:r>
        <w:rPr>
          <w:rFonts w:ascii="Times New Roman" w:hAnsi="Times New Roman" w:cs="Times New Roman"/>
        </w:rPr>
        <w:t>7) обеспечивает работу конкурсной комиссии;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20" w:name="sub_11068"/>
      <w:bookmarkEnd w:id="19"/>
      <w:r>
        <w:rPr>
          <w:rFonts w:ascii="Times New Roman" w:hAnsi="Times New Roman" w:cs="Times New Roman"/>
        </w:rPr>
        <w:t>8) обеспечивает сохранность поданных заявок на участие в конкурсе;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21" w:name="sub_11069"/>
      <w:bookmarkEnd w:id="20"/>
      <w:r>
        <w:rPr>
          <w:rFonts w:ascii="Times New Roman" w:hAnsi="Times New Roman" w:cs="Times New Roman"/>
        </w:rPr>
        <w:t xml:space="preserve">9) на основании решения конкурсной комиссии утверждает список победителей </w:t>
      </w:r>
      <w:proofErr w:type="gramStart"/>
      <w:r>
        <w:rPr>
          <w:rFonts w:ascii="Times New Roman" w:hAnsi="Times New Roman" w:cs="Times New Roman"/>
        </w:rPr>
        <w:t>конкурса</w:t>
      </w:r>
      <w:proofErr w:type="gramEnd"/>
      <w:r>
        <w:rPr>
          <w:rFonts w:ascii="Times New Roman" w:hAnsi="Times New Roman" w:cs="Times New Roman"/>
        </w:rPr>
        <w:t xml:space="preserve"> с указанием размеров предоставленных им субсидий;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22" w:name="sub_110610"/>
      <w:bookmarkEnd w:id="21"/>
      <w:r>
        <w:rPr>
          <w:rFonts w:ascii="Times New Roman" w:hAnsi="Times New Roman" w:cs="Times New Roman"/>
        </w:rPr>
        <w:t>10) обеспечивает заключение с победителями конкурса договоров о предоставлении субсидий;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23" w:name="sub_110611"/>
      <w:bookmarkEnd w:id="22"/>
      <w:r>
        <w:rPr>
          <w:rFonts w:ascii="Times New Roman" w:hAnsi="Times New Roman" w:cs="Times New Roman"/>
        </w:rPr>
        <w:t xml:space="preserve">11) осуществляет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целевым использованием предоставленных субсидий.</w:t>
      </w:r>
    </w:p>
    <w:bookmarkEnd w:id="23"/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  <w:bookmarkStart w:id="24" w:name="sub_1200"/>
      <w:r>
        <w:rPr>
          <w:rFonts w:ascii="Times New Roman" w:eastAsiaTheme="minorEastAsia" w:hAnsi="Times New Roman" w:cs="Times New Roman"/>
        </w:rPr>
        <w:t>II. Состав, функции и порядок работы конкурсной комиссии</w:t>
      </w:r>
    </w:p>
    <w:bookmarkEnd w:id="24"/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rPr>
          <w:rFonts w:ascii="Times New Roman" w:hAnsi="Times New Roman" w:cs="Times New Roman"/>
        </w:rPr>
      </w:pPr>
      <w:bookmarkStart w:id="25" w:name="sub_1207"/>
      <w:r>
        <w:rPr>
          <w:rFonts w:ascii="Times New Roman" w:hAnsi="Times New Roman" w:cs="Times New Roman"/>
        </w:rPr>
        <w:t xml:space="preserve">7. Состав конкурсной комиссии формируется из представителей </w:t>
      </w:r>
      <w:proofErr w:type="gramStart"/>
      <w:r>
        <w:rPr>
          <w:rFonts w:ascii="Times New Roman" w:hAnsi="Times New Roman" w:cs="Times New Roman"/>
        </w:rPr>
        <w:t>органов местного самоуправления Советского сельсовета Советского района Курской области</w:t>
      </w:r>
      <w:proofErr w:type="gramEnd"/>
      <w:r>
        <w:rPr>
          <w:rFonts w:ascii="Times New Roman" w:hAnsi="Times New Roman" w:cs="Times New Roman"/>
        </w:rPr>
        <w:t>.</w:t>
      </w:r>
    </w:p>
    <w:bookmarkEnd w:id="25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 конкурсной комиссии могут быть также включены представители общественных </w:t>
      </w:r>
      <w:proofErr w:type="spellStart"/>
      <w:r>
        <w:rPr>
          <w:rFonts w:ascii="Times New Roman" w:hAnsi="Times New Roman" w:cs="Times New Roman"/>
        </w:rPr>
        <w:t>организаци</w:t>
      </w:r>
      <w:proofErr w:type="spellEnd"/>
      <w:r>
        <w:rPr>
          <w:rFonts w:ascii="Times New Roman" w:hAnsi="Times New Roman" w:cs="Times New Roman"/>
        </w:rPr>
        <w:t xml:space="preserve">, коммерческих организаций, осуществляющих благотворительную деятельность, некоммерческих организаций, средств массовой информации, а также граждане, обладающие признанной высокой квалификацией по видам деятельности, предусмотренным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</w:rPr>
          <w:t>статьей 31.1</w:t>
        </w:r>
      </w:hyperlink>
      <w:r>
        <w:rPr>
          <w:rFonts w:ascii="Times New Roman" w:hAnsi="Times New Roman" w:cs="Times New Roman"/>
        </w:rPr>
        <w:t xml:space="preserve"> Федерального закона "О некоммерческих организациях".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членов конкурсной комиссии должно быть нечетным и составлять не менее 7 человек.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конкурсной комиссии утверждается уполномоченным органом.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состав конкурсной комиссии вносятся уполномоченным органом.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26" w:name="sub_1208"/>
      <w:r>
        <w:rPr>
          <w:rFonts w:ascii="Times New Roman" w:hAnsi="Times New Roman" w:cs="Times New Roman"/>
        </w:rPr>
        <w:t>8. Конкурсная комиссия выполняет следующие функции: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27" w:name="sub_12081"/>
      <w:bookmarkEnd w:id="26"/>
      <w:r>
        <w:rPr>
          <w:rFonts w:ascii="Times New Roman" w:hAnsi="Times New Roman" w:cs="Times New Roman"/>
        </w:rPr>
        <w:t>1) проводит конкурс на предоставление субсидий социально ориентированным некоммерческим организациям;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28" w:name="sub_12082"/>
      <w:bookmarkEnd w:id="27"/>
      <w:r>
        <w:rPr>
          <w:rFonts w:ascii="Times New Roman" w:hAnsi="Times New Roman" w:cs="Times New Roman"/>
        </w:rPr>
        <w:t>2) на предварительном заседании утверждает критерии оценки и отбора заявок участников конкурса;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29" w:name="sub_12083"/>
      <w:bookmarkEnd w:id="28"/>
      <w:r>
        <w:rPr>
          <w:rFonts w:ascii="Times New Roman" w:hAnsi="Times New Roman" w:cs="Times New Roman"/>
        </w:rPr>
        <w:t>3) на последующих заседаниях: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30" w:name="sub_120831"/>
      <w:bookmarkEnd w:id="29"/>
      <w:r>
        <w:rPr>
          <w:rFonts w:ascii="Times New Roman" w:hAnsi="Times New Roman" w:cs="Times New Roman"/>
        </w:rPr>
        <w:t>а) допускает социально ориентированные некоммерческие организации, подавшие заявки к участию в конкурсе;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31" w:name="sub_120832"/>
      <w:bookmarkEnd w:id="30"/>
      <w:r>
        <w:rPr>
          <w:rFonts w:ascii="Times New Roman" w:hAnsi="Times New Roman" w:cs="Times New Roman"/>
        </w:rPr>
        <w:t>б) утверждает список заявителей, не допущенных к участию в конкурсе;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32" w:name="sub_120833"/>
      <w:bookmarkEnd w:id="31"/>
      <w:r>
        <w:rPr>
          <w:rFonts w:ascii="Times New Roman" w:hAnsi="Times New Roman" w:cs="Times New Roman"/>
        </w:rPr>
        <w:t>в) формирует персональные составы экспертов конкурса с учетом видов деятельности социально ориентированных некоммерческих организаций;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33" w:name="sub_120834"/>
      <w:bookmarkEnd w:id="32"/>
      <w:r>
        <w:rPr>
          <w:rFonts w:ascii="Times New Roman" w:hAnsi="Times New Roman" w:cs="Times New Roman"/>
        </w:rPr>
        <w:t>г) отстраняет участников конкурса на любом этапе проведения в случае предоставления ими недостоверных или неполных сведений, установленных настоящим Порядком;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34" w:name="sub_120835"/>
      <w:bookmarkEnd w:id="33"/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рассматривает заявки участников конкурса;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35" w:name="sub_120836"/>
      <w:bookmarkEnd w:id="34"/>
      <w:r>
        <w:rPr>
          <w:rFonts w:ascii="Times New Roman" w:hAnsi="Times New Roman" w:cs="Times New Roman"/>
        </w:rPr>
        <w:t>е) определяет победителей конкурса и размеры предоставляемых им субсидий;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36" w:name="sub_1209"/>
      <w:bookmarkEnd w:id="35"/>
      <w:r>
        <w:rPr>
          <w:rFonts w:ascii="Times New Roman" w:hAnsi="Times New Roman" w:cs="Times New Roman"/>
        </w:rPr>
        <w:t>9. Конкурсная комиссия вправе привлекать временно для работы независимых экспертов (по согласованию) по видам и тематике деятельности социально ориентированных некоммерческих организаций.</w:t>
      </w:r>
    </w:p>
    <w:bookmarkEnd w:id="36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привлечении вышеуказанных представителей и экспертов оформляется протоколом заседания конкурсной комиссии.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37" w:name="sub_1210"/>
      <w:r>
        <w:rPr>
          <w:rFonts w:ascii="Times New Roman" w:hAnsi="Times New Roman" w:cs="Times New Roman"/>
        </w:rPr>
        <w:t>10.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bookmarkEnd w:id="37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конкурсной комиссии принимаются большинством голосов членов </w:t>
      </w:r>
      <w:r>
        <w:rPr>
          <w:rFonts w:ascii="Times New Roman" w:hAnsi="Times New Roman" w:cs="Times New Roman"/>
        </w:rPr>
        <w:lastRenderedPageBreak/>
        <w:t>конкурсной комиссии, присутствующих на заседании конкурсной комиссии.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Голосование проводится открыто по каждой социально ориентированной некоммерческой организации.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38" w:name="sub_1211"/>
      <w:r>
        <w:rPr>
          <w:rFonts w:ascii="Times New Roman" w:hAnsi="Times New Roman" w:cs="Times New Roman"/>
        </w:rPr>
        <w:t>11. Член конкурсной комиссии вправе знакомиться с документами заявок на участие в конкурсе.</w:t>
      </w:r>
    </w:p>
    <w:bookmarkEnd w:id="38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конкурсной комиссии не вправе самостоятельно вступать в личные контакты с участниками конкурса.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</w:rPr>
          <w:t>Гражданским кодексом</w:t>
        </w:r>
      </w:hyperlink>
      <w:r>
        <w:rPr>
          <w:rFonts w:ascii="Times New Roman" w:hAnsi="Times New Roman" w:cs="Times New Roman"/>
        </w:rPr>
        <w:t xml:space="preserve"> Российской Федерации.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39" w:name="sub_1212"/>
      <w:r>
        <w:rPr>
          <w:rFonts w:ascii="Times New Roman" w:hAnsi="Times New Roman" w:cs="Times New Roman"/>
        </w:rPr>
        <w:t>12.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bookmarkEnd w:id="39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целей настоящего Порядка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40" w:name="sub_1213"/>
      <w:r>
        <w:rPr>
          <w:rFonts w:ascii="Times New Roman" w:hAnsi="Times New Roman" w:cs="Times New Roman"/>
        </w:rPr>
        <w:t>13. Конкурсная комиссия после завершения приема заявок осуществляет свою работу в следующем порядке: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41" w:name="sub_12131"/>
      <w:bookmarkEnd w:id="40"/>
      <w:r>
        <w:rPr>
          <w:rFonts w:ascii="Times New Roman" w:hAnsi="Times New Roman" w:cs="Times New Roman"/>
        </w:rPr>
        <w:t>1) на предварительном заседании конкурсная комиссия утверждает критерии оценки и отбора заявок участников конкурса;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42" w:name="sub_12132"/>
      <w:bookmarkEnd w:id="41"/>
      <w:r>
        <w:rPr>
          <w:rFonts w:ascii="Times New Roman" w:hAnsi="Times New Roman" w:cs="Times New Roman"/>
        </w:rPr>
        <w:t>2) на первом заседании, которое проводится не позднее десяти календарных дней после окончания приема заявок: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43" w:name="sub_121321"/>
      <w:bookmarkEnd w:id="42"/>
      <w:r>
        <w:rPr>
          <w:rFonts w:ascii="Times New Roman" w:hAnsi="Times New Roman" w:cs="Times New Roman"/>
        </w:rPr>
        <w:t xml:space="preserve">а) проверяет наличие всех требуемых документов в соответствии с </w:t>
      </w:r>
      <w:hyperlink r:id="rId14" w:anchor="sub_1634" w:history="1">
        <w:r>
          <w:rPr>
            <w:rStyle w:val="a3"/>
            <w:rFonts w:ascii="Times New Roman" w:hAnsi="Times New Roman" w:cs="Times New Roman"/>
            <w:color w:val="auto"/>
          </w:rPr>
          <w:t>пунктом 34</w:t>
        </w:r>
      </w:hyperlink>
      <w:r>
        <w:rPr>
          <w:rFonts w:ascii="Times New Roman" w:hAnsi="Times New Roman" w:cs="Times New Roman"/>
        </w:rPr>
        <w:t xml:space="preserve"> настоящего Порядка;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44" w:name="sub_121322"/>
      <w:bookmarkEnd w:id="43"/>
      <w:r>
        <w:rPr>
          <w:rFonts w:ascii="Times New Roman" w:hAnsi="Times New Roman" w:cs="Times New Roman"/>
        </w:rPr>
        <w:t>б) принимает решение о допуске социально ориентированных некоммерческих организаций к участию в конкурсе;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45" w:name="sub_121323"/>
      <w:bookmarkEnd w:id="44"/>
      <w:r>
        <w:rPr>
          <w:rFonts w:ascii="Times New Roman" w:hAnsi="Times New Roman" w:cs="Times New Roman"/>
        </w:rPr>
        <w:t xml:space="preserve">в) устанавливает срок рассмотрения заявок экспертами, который не должен превышать 25 дней </w:t>
      </w:r>
      <w:proofErr w:type="gramStart"/>
      <w:r>
        <w:rPr>
          <w:rFonts w:ascii="Times New Roman" w:hAnsi="Times New Roman" w:cs="Times New Roman"/>
        </w:rPr>
        <w:t>с даты передачи</w:t>
      </w:r>
      <w:proofErr w:type="gramEnd"/>
      <w:r>
        <w:rPr>
          <w:rFonts w:ascii="Times New Roman" w:hAnsi="Times New Roman" w:cs="Times New Roman"/>
        </w:rPr>
        <w:t xml:space="preserve"> заявок экспертной группе;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46" w:name="sub_121324"/>
      <w:bookmarkEnd w:id="45"/>
      <w:r>
        <w:rPr>
          <w:rFonts w:ascii="Times New Roman" w:hAnsi="Times New Roman" w:cs="Times New Roman"/>
        </w:rPr>
        <w:t>г) определяет экспертную группу, в которую направляется заявка социально ориентированной некоммерческой организации;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47" w:name="sub_12133"/>
      <w:bookmarkEnd w:id="46"/>
      <w:r>
        <w:rPr>
          <w:rFonts w:ascii="Times New Roman" w:hAnsi="Times New Roman" w:cs="Times New Roman"/>
        </w:rPr>
        <w:t>3) на втором заседании определяет победителей из числа социально ориентированных некоммерческих организаций - участников конкурса.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48" w:name="sub_1214"/>
      <w:bookmarkEnd w:id="47"/>
      <w:r>
        <w:rPr>
          <w:rFonts w:ascii="Times New Roman" w:hAnsi="Times New Roman" w:cs="Times New Roman"/>
        </w:rPr>
        <w:t>14. На заседания конкурсной комиссии социально ориентированные некоммерческие организации - участники конкурса или их представители не допускаются.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49" w:name="sub_1215"/>
      <w:bookmarkEnd w:id="48"/>
      <w:r>
        <w:rPr>
          <w:rFonts w:ascii="Times New Roman" w:hAnsi="Times New Roman" w:cs="Times New Roman"/>
        </w:rPr>
        <w:t>15. Решения конкурсной комиссии оформляются протоколом заседания конкурсной комиссии, который подписывается председателем и всеми членами конкурсной комиссии, принимавшими участие в заседании.</w:t>
      </w:r>
    </w:p>
    <w:bookmarkEnd w:id="49"/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  <w:bookmarkStart w:id="50" w:name="sub_1300"/>
      <w:r>
        <w:rPr>
          <w:rFonts w:ascii="Times New Roman" w:eastAsiaTheme="minorEastAsia" w:hAnsi="Times New Roman" w:cs="Times New Roman"/>
        </w:rPr>
        <w:t>III. Специализированная организация</w:t>
      </w:r>
    </w:p>
    <w:bookmarkEnd w:id="50"/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rPr>
          <w:rFonts w:ascii="Times New Roman" w:hAnsi="Times New Roman" w:cs="Times New Roman"/>
        </w:rPr>
      </w:pPr>
      <w:bookmarkStart w:id="51" w:name="sub_1316"/>
      <w:r>
        <w:rPr>
          <w:rFonts w:ascii="Times New Roman" w:hAnsi="Times New Roman" w:cs="Times New Roman"/>
        </w:rPr>
        <w:t xml:space="preserve">16. Уполномоченный орган вправе привлечь на основе муниципального контракта на оказание услуг для муниципальных нужд или на основе гражданско-правового договора юридическое лицо (далее - специализированная организация) для осуществления функций (части функций), указанных в </w:t>
      </w:r>
      <w:hyperlink r:id="rId15" w:anchor="sub_11061" w:history="1">
        <w:r>
          <w:rPr>
            <w:rStyle w:val="a3"/>
            <w:rFonts w:ascii="Times New Roman" w:hAnsi="Times New Roman" w:cs="Times New Roman"/>
            <w:color w:val="auto"/>
          </w:rPr>
          <w:t>подпунктах 1 - 6 пункта 6</w:t>
        </w:r>
      </w:hyperlink>
      <w:r>
        <w:rPr>
          <w:rFonts w:ascii="Times New Roman" w:hAnsi="Times New Roman" w:cs="Times New Roman"/>
        </w:rPr>
        <w:t xml:space="preserve"> настоящего Положения.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52" w:name="sub_1317"/>
      <w:bookmarkEnd w:id="51"/>
      <w:r>
        <w:rPr>
          <w:rFonts w:ascii="Times New Roman" w:hAnsi="Times New Roman" w:cs="Times New Roman"/>
        </w:rPr>
        <w:t>17. Выбор специализированной организации осуществляется уполномоченным органом в соответствии с законодательством по закупкам.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53" w:name="sub_1318"/>
      <w:bookmarkEnd w:id="52"/>
      <w:r>
        <w:rPr>
          <w:rFonts w:ascii="Times New Roman" w:hAnsi="Times New Roman" w:cs="Times New Roman"/>
        </w:rPr>
        <w:t xml:space="preserve">18. Специализированная организация осуществляет указанные в </w:t>
      </w:r>
      <w:hyperlink r:id="rId16" w:anchor="sub_1106" w:history="1">
        <w:r>
          <w:rPr>
            <w:rStyle w:val="a3"/>
            <w:rFonts w:ascii="Times New Roman" w:hAnsi="Times New Roman" w:cs="Times New Roman"/>
            <w:color w:val="auto"/>
          </w:rPr>
          <w:t>пункте 6</w:t>
        </w:r>
      </w:hyperlink>
      <w:r>
        <w:rPr>
          <w:rFonts w:ascii="Times New Roman" w:hAnsi="Times New Roman" w:cs="Times New Roman"/>
        </w:rPr>
        <w:t xml:space="preserve"> настоящего Порядка функции от имени уполномоченного органа.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54" w:name="sub_1319"/>
      <w:bookmarkEnd w:id="53"/>
      <w:r>
        <w:rPr>
          <w:rFonts w:ascii="Times New Roman" w:hAnsi="Times New Roman" w:cs="Times New Roman"/>
        </w:rPr>
        <w:t>19. Специализированная организация не может быть участником конкурса.</w:t>
      </w:r>
    </w:p>
    <w:bookmarkEnd w:id="54"/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  <w:bookmarkStart w:id="55" w:name="sub_1400"/>
      <w:r>
        <w:rPr>
          <w:rFonts w:ascii="Times New Roman" w:eastAsiaTheme="minorEastAsia" w:hAnsi="Times New Roman" w:cs="Times New Roman"/>
        </w:rPr>
        <w:t>IV. Участники конкурса</w:t>
      </w:r>
    </w:p>
    <w:bookmarkEnd w:id="55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proofErr w:type="gramStart"/>
      <w:r>
        <w:rPr>
          <w:rFonts w:ascii="Times New Roman" w:hAnsi="Times New Roman" w:cs="Times New Roman"/>
        </w:rPr>
        <w:t xml:space="preserve">Участниками конкурса могут быть социально ориентированные некоммерческие организации, соответствующие требованиям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</w:rPr>
          <w:t>Федерального закона</w:t>
        </w:r>
      </w:hyperlink>
      <w:r>
        <w:rPr>
          <w:rFonts w:ascii="Times New Roman" w:hAnsi="Times New Roman" w:cs="Times New Roman"/>
        </w:rPr>
        <w:t xml:space="preserve"> "О некоммерческих организациях", зарегистрированные в установленном федеральным законом порядке, состоящие на учете в налоговых органах в качестве налогоплательщика и осуществляющие на территории Курской области в соответствии со своими учредительными документами виды деятельности, предусмотренные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</w:rPr>
          <w:t>статьей 31.1</w:t>
        </w:r>
      </w:hyperlink>
      <w:r>
        <w:rPr>
          <w:rFonts w:ascii="Times New Roman" w:hAnsi="Times New Roman" w:cs="Times New Roman"/>
        </w:rPr>
        <w:t xml:space="preserve"> Федерального закона "О некоммерческих организациях", а также соответствующие следующим требованиям:</w:t>
      </w:r>
      <w:proofErr w:type="gramEnd"/>
    </w:p>
    <w:p w:rsidR="00DB7BC4" w:rsidRDefault="00DB7BC4" w:rsidP="00DB7BC4">
      <w:pPr>
        <w:rPr>
          <w:rFonts w:ascii="Times New Roman" w:hAnsi="Times New Roman" w:cs="Times New Roman"/>
        </w:rPr>
      </w:pPr>
      <w:bookmarkStart w:id="56" w:name="sub_14201"/>
      <w:r>
        <w:rPr>
          <w:rFonts w:ascii="Times New Roman" w:hAnsi="Times New Roman" w:cs="Times New Roman"/>
        </w:rPr>
        <w:t>1) созданы и зарегистрированы в качестве юридического лица в установленном порядке на территории Советского сельсовета Советского района Курской области не ранее, чем за год до объявления конкурса;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57" w:name="sub_14202"/>
      <w:bookmarkEnd w:id="56"/>
      <w:r>
        <w:rPr>
          <w:rFonts w:ascii="Times New Roman" w:hAnsi="Times New Roman" w:cs="Times New Roman"/>
        </w:rPr>
        <w:t>2) не находятся в состоянии реорганизации, ликвидации, процедуре, применяемой в деле о банкротстве;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58" w:name="sub_14203"/>
      <w:bookmarkEnd w:id="57"/>
      <w:r>
        <w:rPr>
          <w:rFonts w:ascii="Times New Roman" w:hAnsi="Times New Roman" w:cs="Times New Roman"/>
        </w:rPr>
        <w:t>3) не имеют просроченной задолженности по уплате налогов и иных обязательных платежей в бюджеты всех уровней и государственные внебюджетные фонды, а также по ранее предоставленным бюджетным средствам на возвратной основе;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59" w:name="sub_14204"/>
      <w:bookmarkEnd w:id="58"/>
      <w:r>
        <w:rPr>
          <w:rFonts w:ascii="Times New Roman" w:hAnsi="Times New Roman" w:cs="Times New Roman"/>
        </w:rPr>
        <w:t>4) не имеют неурегулированной просроченной задолженности по заработной плате, по ранее предоставленной государственной поддержке, задолженности по оплате уставного капитала;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60" w:name="sub_14205"/>
      <w:bookmarkEnd w:id="59"/>
      <w:r>
        <w:rPr>
          <w:rFonts w:ascii="Times New Roman" w:hAnsi="Times New Roman" w:cs="Times New Roman"/>
        </w:rPr>
        <w:t>5) подготовили и представили заявку в соответствии с условиями проведения конкурса, и в составе документов, предусмотренных настоящим Порядком.</w:t>
      </w:r>
    </w:p>
    <w:bookmarkEnd w:id="60"/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  <w:bookmarkStart w:id="61" w:name="sub_1500"/>
      <w:r>
        <w:rPr>
          <w:rFonts w:ascii="Times New Roman" w:eastAsiaTheme="minorEastAsia" w:hAnsi="Times New Roman" w:cs="Times New Roman"/>
        </w:rPr>
        <w:t>V. Порядок проведения конкурса</w:t>
      </w:r>
    </w:p>
    <w:bookmarkEnd w:id="61"/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rPr>
          <w:rFonts w:ascii="Times New Roman" w:hAnsi="Times New Roman" w:cs="Times New Roman"/>
        </w:rPr>
      </w:pPr>
      <w:bookmarkStart w:id="62" w:name="sub_1521"/>
      <w:r>
        <w:rPr>
          <w:rFonts w:ascii="Times New Roman" w:hAnsi="Times New Roman" w:cs="Times New Roman"/>
        </w:rPr>
        <w:t>21. Объявление о проведении конкурса размещается на сайте муниципального района «Советский район» Курской области в сети Интернет не менее чем за три дня до начала срока приема заявок на участие в конкурсе и включает:</w:t>
      </w:r>
    </w:p>
    <w:bookmarkEnd w:id="62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приема заявок на участие в конкурсе;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 для получения консультаций по вопросам подготовки заявок на участие в конкурсе.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63" w:name="sub_1522"/>
      <w:r>
        <w:rPr>
          <w:rFonts w:ascii="Times New Roman" w:hAnsi="Times New Roman" w:cs="Times New Roman"/>
        </w:rPr>
        <w:t>22. Для участия в конкурсе необходимо представить в уполномоченный орган (специализированную организацию) заявку, подготовленную в соответствии с настоящим Порядком.</w:t>
      </w:r>
    </w:p>
    <w:bookmarkEnd w:id="63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социально ориентированная некоммерческая организация может подать </w:t>
      </w:r>
      <w:r>
        <w:rPr>
          <w:rFonts w:ascii="Times New Roman" w:hAnsi="Times New Roman" w:cs="Times New Roman"/>
        </w:rPr>
        <w:lastRenderedPageBreak/>
        <w:t>только одну заявку.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64" w:name="sub_1523"/>
      <w:r>
        <w:rPr>
          <w:rFonts w:ascii="Times New Roman" w:hAnsi="Times New Roman" w:cs="Times New Roman"/>
        </w:rPr>
        <w:t>23. Заявка на участие в конкурсе представляется в уполномоченный орган (специализированную организацию) непосредственно или направляется по почте.</w:t>
      </w:r>
    </w:p>
    <w:bookmarkEnd w:id="64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приеме заявки на участие в конкурсе работник уполномоченного органа (специализированной организации) регистрирует ее в журнале учета заявок на участие в конкурсе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поступлении в уполномоченный орган (специализированную организацию) заявки на участие в конкурсе, направленной по почте, она регистрируется в журнале учета заявок на участие в конкурсе, а расписка в получении заявки не составляется и не выдается.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конкурсе, поступившая в уполномоченный орган (специализированную организацию) после окончания срока приема заявок (в том числе по почте), не регистрируется и к участию в конкурсе не допускается.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65" w:name="sub_1524"/>
      <w:r>
        <w:rPr>
          <w:rFonts w:ascii="Times New Roman" w:hAnsi="Times New Roman" w:cs="Times New Roman"/>
        </w:rPr>
        <w:t>24. Заявка на участие в конкурсе может быть отозвана до окончания срока приема заявок путем направления в уполномоченный орган (специализированную организацию) соответствующего обращения социально ориентированной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bookmarkEnd w:id="65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66" w:name="sub_1525"/>
      <w:r>
        <w:rPr>
          <w:rFonts w:ascii="Times New Roman" w:hAnsi="Times New Roman" w:cs="Times New Roman"/>
        </w:rPr>
        <w:t>25. Социально ориентированная некоммерческая организация, подавшая заявку на участие в конкурсе, не допускается к участию в нем (не является участником конкурса), если:</w:t>
      </w:r>
    </w:p>
    <w:bookmarkEnd w:id="66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указанная организация не соответствует требованиям к участникам конкурса, установленным настоящим Порядком;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указанной организацией представлено более одной заявки;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представленная заявка не соответствует требованиям, установленным настоящим Порядком;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подготовленная заявка поступила в уполномоченный орган (специализированную организацию) после окончания срока приема заявок (в том числе по почте).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может являться основанием </w:t>
      </w:r>
      <w:proofErr w:type="gramStart"/>
      <w:r>
        <w:rPr>
          <w:rFonts w:ascii="Times New Roman" w:hAnsi="Times New Roman" w:cs="Times New Roman"/>
        </w:rPr>
        <w:t>для отказа в допуске к участию в конкурсе наличие в документах</w:t>
      </w:r>
      <w:proofErr w:type="gramEnd"/>
      <w:r>
        <w:rPr>
          <w:rFonts w:ascii="Times New Roman" w:hAnsi="Times New Roman" w:cs="Times New Roman"/>
        </w:rPr>
        <w:t xml:space="preserve"> заявки описок, опечаток, орфографических и арифметических ошибок.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Список социально ориентированных некоммерческих организаций, не допущенных к участию в конкурсе (за исключением заявителей, заявки которых поступили после окончания срока приема заявок), утверждается конкурсной комиссией.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67" w:name="sub_1527"/>
      <w:r>
        <w:rPr>
          <w:rFonts w:ascii="Times New Roman" w:hAnsi="Times New Roman" w:cs="Times New Roman"/>
        </w:rPr>
        <w:t>27. Заявки, представленные участниками конкурса, рассматриваются конкурсной комиссией по критериям, установленным конкурсной комиссией на предварительном заседании.</w:t>
      </w:r>
    </w:p>
    <w:bookmarkEnd w:id="67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возникновении в процессе рассмотрения заявок на участие в конкурсе вопросов, требующих специальных знаний в различных областях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несоответствия участника конкурса или поданной им заявки требованиям, установленным настоящим Порядком, конкурсная комиссия не вправе определять такого участника победителем конкурса.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68" w:name="sub_1528"/>
      <w:r>
        <w:rPr>
          <w:rFonts w:ascii="Times New Roman" w:hAnsi="Times New Roman" w:cs="Times New Roman"/>
        </w:rPr>
        <w:t>28. Комиссия подводит итоги конкурса в течение одного месяца после окончания срока подачи заявок участниками конкурса.</w:t>
      </w:r>
    </w:p>
    <w:bookmarkEnd w:id="68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Заявки, представленные участниками, рассматриваются и оцениваются конкурсной комиссией.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Конкурсная комиссия устанавливает минимальное значение рейтинга заявки на </w:t>
      </w:r>
      <w:r>
        <w:rPr>
          <w:rFonts w:ascii="Times New Roman" w:hAnsi="Times New Roman" w:cs="Times New Roman"/>
        </w:rPr>
        <w:lastRenderedPageBreak/>
        <w:t>участие в конкурсе, при котором представивший ее участник признается победителем, и определяет размеры субсидий победителям конкурса, рейтинги которых превышают указанное минимальное значение.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Минимальное значение рейтинга заявки на участие в конкурсе, при котором представивший ее участник конкурса признается победителем, определяется по формуле:</w:t>
      </w:r>
    </w:p>
    <w:p w:rsidR="00DB7BC4" w:rsidRDefault="00DB7BC4" w:rsidP="00DB7BC4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0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, где</w:t>
      </w:r>
    </w:p>
    <w:p w:rsidR="00DB7BC4" w:rsidRDefault="00DB7BC4" w:rsidP="00DB7BC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- минимальное значение рейтинга заявки на участие в конкурсе, при котором представивший ее участник конкурса признается победителем;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ОКБ - общая сумма баллов, набранных участниками;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- количество участников.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этой работы оформляются протоколом, в котором указывается рейтинг заявок, поданных участниками конкурса, список победителей и размеры утвержденных субсидий.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69" w:name="sub_1529"/>
      <w:r>
        <w:rPr>
          <w:rFonts w:ascii="Times New Roman" w:hAnsi="Times New Roman" w:cs="Times New Roman"/>
        </w:rPr>
        <w:t>29.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70" w:name="sub_1530"/>
      <w:bookmarkEnd w:id="69"/>
      <w:r>
        <w:rPr>
          <w:rFonts w:ascii="Times New Roman" w:hAnsi="Times New Roman" w:cs="Times New Roman"/>
        </w:rPr>
        <w:t>30. Решение о предоставлении субсидий оформляется приказом уполномоченного органа на основании протокола конкурсной комиссии.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71" w:name="sub_1531"/>
      <w:bookmarkEnd w:id="70"/>
      <w:r>
        <w:rPr>
          <w:rFonts w:ascii="Times New Roman" w:hAnsi="Times New Roman" w:cs="Times New Roman"/>
        </w:rPr>
        <w:t>31. Итоги конкурса (список победителей конкурса с указанием размеров предоставляемых субсидий) размещаются на сайте муниципального района «Советский район» Курской области в сети Интернет в срок не более пяти дней со дня их утверждения конкурсной комиссией.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72" w:name="sub_1532"/>
      <w:bookmarkEnd w:id="71"/>
      <w:r>
        <w:rPr>
          <w:rFonts w:ascii="Times New Roman" w:hAnsi="Times New Roman" w:cs="Times New Roman"/>
        </w:rPr>
        <w:t>32. Уполномоченный орган (специализированная организация) не направляет уведомления заявителям, не допущенным к участию в конкурсе, и участникам конкурса о результатах рассмотрения поданных ими заявок.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73" w:name="sub_1533"/>
      <w:bookmarkEnd w:id="72"/>
      <w:r>
        <w:rPr>
          <w:rFonts w:ascii="Times New Roman" w:hAnsi="Times New Roman" w:cs="Times New Roman"/>
        </w:rPr>
        <w:t>33. Уполномоченный орган (специализированная организация)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bookmarkEnd w:id="73"/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  <w:bookmarkStart w:id="74" w:name="sub_1600"/>
      <w:r>
        <w:rPr>
          <w:rFonts w:ascii="Times New Roman" w:eastAsiaTheme="minorEastAsia" w:hAnsi="Times New Roman" w:cs="Times New Roman"/>
        </w:rPr>
        <w:t>VI. Требования к заявке на участие в конкурсе</w:t>
      </w:r>
    </w:p>
    <w:bookmarkEnd w:id="74"/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Заявка на участие в конкурсе должна включать: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75" w:name="sub_16341"/>
      <w:r>
        <w:rPr>
          <w:rFonts w:ascii="Times New Roman" w:hAnsi="Times New Roman" w:cs="Times New Roman"/>
        </w:rPr>
        <w:t>1) заявление на участие в конкурсе, по форме, установленной уполномоченным органом;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76" w:name="sub_16342"/>
      <w:bookmarkEnd w:id="75"/>
      <w:r>
        <w:rPr>
          <w:rFonts w:ascii="Times New Roman" w:hAnsi="Times New Roman" w:cs="Times New Roman"/>
        </w:rPr>
        <w:t xml:space="preserve">2) программу (проект), указанную в </w:t>
      </w:r>
      <w:hyperlink r:id="rId20" w:anchor="sub_1104" w:history="1">
        <w:r>
          <w:rPr>
            <w:rStyle w:val="a3"/>
            <w:rFonts w:ascii="Times New Roman" w:hAnsi="Times New Roman" w:cs="Times New Roman"/>
            <w:color w:val="auto"/>
          </w:rPr>
          <w:t>пункте 4</w:t>
        </w:r>
      </w:hyperlink>
      <w:r>
        <w:rPr>
          <w:rFonts w:ascii="Times New Roman" w:hAnsi="Times New Roman" w:cs="Times New Roman"/>
        </w:rPr>
        <w:t xml:space="preserve"> настоящего Порядка, с описанием программы по форме, установленной уполномоченным органом;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77" w:name="sub_16343"/>
      <w:bookmarkEnd w:id="76"/>
      <w:r>
        <w:rPr>
          <w:rFonts w:ascii="Times New Roman" w:hAnsi="Times New Roman" w:cs="Times New Roman"/>
        </w:rPr>
        <w:t>3) копии учредительных документов заявителя и свидетельства о государственной регистрации юридического лица (копии представляются с подлинниками и заверяются лицом, принимающим заявку) или нотариально удостоверенные копии учредительных документов и свидетельства о государственной регистрации юридического лица (на усмотрение заявителя);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78" w:name="sub_16344"/>
      <w:bookmarkEnd w:id="77"/>
      <w:r>
        <w:rPr>
          <w:rFonts w:ascii="Times New Roman" w:hAnsi="Times New Roman" w:cs="Times New Roman"/>
        </w:rPr>
        <w:t>4) документы, подтверждающие отсутствие задолженности по уплате налогов и иных обязательных платежей в бюджеты всех уровней, в том числе государственные внебюджетные фонды и по выплате заработной платы;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79" w:name="sub_16345"/>
      <w:bookmarkEnd w:id="78"/>
      <w:r>
        <w:rPr>
          <w:rFonts w:ascii="Times New Roman" w:hAnsi="Times New Roman" w:cs="Times New Roman"/>
        </w:rPr>
        <w:t>5) смету расходов на программу (проект) по форме, установленной уполномоченным органом;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80" w:name="sub_16346"/>
      <w:bookmarkEnd w:id="79"/>
      <w:r>
        <w:rPr>
          <w:rFonts w:ascii="Times New Roman" w:hAnsi="Times New Roman" w:cs="Times New Roman"/>
        </w:rPr>
        <w:t>6) анкету социально ориентированной некоммерческой организации, подписанную руководителем социально ориентированной некоммерческой организации, по форме, установленной уполномоченным органом;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81" w:name="sub_16347"/>
      <w:bookmarkEnd w:id="80"/>
      <w:r>
        <w:rPr>
          <w:rFonts w:ascii="Times New Roman" w:hAnsi="Times New Roman" w:cs="Times New Roman"/>
        </w:rPr>
        <w:t xml:space="preserve">7) сведения о соисполнителях по программе (проекту), по форме, установленной </w:t>
      </w:r>
      <w:r>
        <w:rPr>
          <w:rFonts w:ascii="Times New Roman" w:hAnsi="Times New Roman" w:cs="Times New Roman"/>
        </w:rPr>
        <w:lastRenderedPageBreak/>
        <w:t>уполномоченным органом.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82" w:name="sub_163472"/>
      <w:bookmarkEnd w:id="81"/>
      <w:r>
        <w:rPr>
          <w:rFonts w:ascii="Times New Roman" w:hAnsi="Times New Roman" w:cs="Times New Roman"/>
        </w:rPr>
        <w:t>Заявка также может включать иные документы по усмотрению социально ориентированной некоммерческой организации, подтверждающие перспективность реализации программы (проекта), а также материалы, которые социально ориентированная некоммерческая организация сочтет необходимым представить членам комиссии.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83" w:name="sub_1635"/>
      <w:bookmarkEnd w:id="82"/>
      <w:r>
        <w:rPr>
          <w:rFonts w:ascii="Times New Roman" w:hAnsi="Times New Roman" w:cs="Times New Roman"/>
        </w:rPr>
        <w:t xml:space="preserve">35. Заявка на участие в конкурсе должна быть сброшюрована в одну или несколько папок, страницы которых пронумерованы, прошиты и скреплены печатью. Последовательность размещения документов в заявке должна соответствовать последовательности, определенной </w:t>
      </w:r>
      <w:hyperlink r:id="rId21" w:anchor="sub_1634" w:history="1">
        <w:r>
          <w:rPr>
            <w:rStyle w:val="a3"/>
            <w:rFonts w:ascii="Times New Roman" w:hAnsi="Times New Roman" w:cs="Times New Roman"/>
            <w:color w:val="auto"/>
          </w:rPr>
          <w:t>пунктом 34</w:t>
        </w:r>
      </w:hyperlink>
      <w:r>
        <w:rPr>
          <w:rFonts w:ascii="Times New Roman" w:hAnsi="Times New Roman" w:cs="Times New Roman"/>
        </w:rPr>
        <w:t xml:space="preserve"> настоящего Порядка. Первым листом заявки должно быть оглавление с указанием наименований документов, содержащихся в заявке, и номеров страниц, на которых находятся данные документы.</w:t>
      </w: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  <w:bookmarkStart w:id="84" w:name="sub_1700"/>
      <w:bookmarkEnd w:id="83"/>
      <w:r>
        <w:rPr>
          <w:rFonts w:ascii="Times New Roman" w:eastAsiaTheme="minorEastAsia" w:hAnsi="Times New Roman" w:cs="Times New Roman"/>
        </w:rPr>
        <w:t>VII. Предоставление и использование субсидий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85" w:name="sub_1736"/>
      <w:bookmarkEnd w:id="84"/>
      <w:r>
        <w:rPr>
          <w:rFonts w:ascii="Times New Roman" w:hAnsi="Times New Roman" w:cs="Times New Roman"/>
        </w:rPr>
        <w:t>36. Субсидии предоставляются в пределах лимитов бюджетных обязательств, утвержденных в бюджете муниципального образования на очередной финансовый год и на плановый период.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86" w:name="sub_1737"/>
      <w:bookmarkEnd w:id="85"/>
      <w:r>
        <w:rPr>
          <w:rFonts w:ascii="Times New Roman" w:hAnsi="Times New Roman" w:cs="Times New Roman"/>
        </w:rPr>
        <w:t>37. Уполномоченный орган - главный распорядитель бюджетных сре</w:t>
      </w:r>
      <w:proofErr w:type="gramStart"/>
      <w:r>
        <w:rPr>
          <w:rFonts w:ascii="Times New Roman" w:hAnsi="Times New Roman" w:cs="Times New Roman"/>
        </w:rPr>
        <w:t>дств в т</w:t>
      </w:r>
      <w:proofErr w:type="gramEnd"/>
      <w:r>
        <w:rPr>
          <w:rFonts w:ascii="Times New Roman" w:hAnsi="Times New Roman" w:cs="Times New Roman"/>
        </w:rPr>
        <w:t>ечение 30 дней со дня принятия решения о предоставлении субсидии заключает с победителями конкурса договоры о предоставлении субсидий по форме, установленной уполномоченным органом.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87" w:name="sub_1738"/>
      <w:bookmarkEnd w:id="86"/>
      <w:r>
        <w:rPr>
          <w:rFonts w:ascii="Times New Roman" w:hAnsi="Times New Roman" w:cs="Times New Roman"/>
        </w:rPr>
        <w:t>38. Условия предоставления субсидий:</w:t>
      </w:r>
    </w:p>
    <w:bookmarkEnd w:id="87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социально ориентированной некоммерческой организации требованиям к участникам конкурса, установленным настоящим Порядком;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включение социально ориентированной некоммерческой организации в список победителей конкурса, утвержденный уполномоченным органом;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социально ориентированной некоммерческой организации договора, указанного в </w:t>
      </w:r>
      <w:hyperlink r:id="rId22" w:anchor="sub_1739" w:history="1">
        <w:r>
          <w:rPr>
            <w:rStyle w:val="a3"/>
            <w:rFonts w:ascii="Times New Roman" w:hAnsi="Times New Roman" w:cs="Times New Roman"/>
            <w:color w:val="auto"/>
          </w:rPr>
          <w:t>пункте 39</w:t>
        </w:r>
      </w:hyperlink>
      <w:r>
        <w:rPr>
          <w:rFonts w:ascii="Times New Roman" w:hAnsi="Times New Roman" w:cs="Times New Roman"/>
        </w:rPr>
        <w:t xml:space="preserve"> настоящего Порядка;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обязательство социально ориентированной некоммерческой организации по финансированию программы (проекта), указанной в </w:t>
      </w:r>
      <w:hyperlink r:id="rId23" w:anchor="sub_1104" w:history="1">
        <w:r>
          <w:rPr>
            <w:rStyle w:val="a3"/>
            <w:rFonts w:ascii="Times New Roman" w:hAnsi="Times New Roman" w:cs="Times New Roman"/>
            <w:color w:val="auto"/>
          </w:rPr>
          <w:t>пункте </w:t>
        </w:r>
        <w:r>
          <w:rPr>
            <w:rStyle w:val="a3"/>
            <w:rFonts w:ascii="Times New Roman" w:hAnsi="Times New Roman" w:cs="Times New Roman"/>
          </w:rPr>
          <w:t>4</w:t>
        </w:r>
      </w:hyperlink>
      <w:r>
        <w:rPr>
          <w:rFonts w:ascii="Times New Roman" w:hAnsi="Times New Roman" w:cs="Times New Roman"/>
        </w:rPr>
        <w:t xml:space="preserve"> настоящего Порядка, за счет средств из внебюджетных источников в размере не менее двадцати пяти процентов общей суммы расходов на реализацию программы (проекта).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счет исполнения обязательства социально ориентированной некоммерческой организации по финансированию программы (проекта), указанной в </w:t>
      </w:r>
      <w:hyperlink r:id="rId24" w:anchor="sub_1104" w:history="1">
        <w:r>
          <w:rPr>
            <w:rStyle w:val="a3"/>
            <w:rFonts w:ascii="Times New Roman" w:hAnsi="Times New Roman" w:cs="Times New Roman"/>
            <w:color w:val="auto"/>
          </w:rPr>
          <w:t>пункте 4</w:t>
        </w:r>
      </w:hyperlink>
      <w:r>
        <w:rPr>
          <w:rFonts w:ascii="Times New Roman" w:hAnsi="Times New Roman" w:cs="Times New Roman"/>
        </w:rPr>
        <w:t xml:space="preserve"> настоящего Порядка,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и услуги, труд добровольцев.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88" w:name="sub_1739"/>
      <w:r>
        <w:rPr>
          <w:rFonts w:ascii="Times New Roman" w:hAnsi="Times New Roman" w:cs="Times New Roman"/>
        </w:rPr>
        <w:t xml:space="preserve">39. При соблюдении условий, предусмотренных </w:t>
      </w:r>
      <w:hyperlink r:id="rId25" w:anchor="sub_1740" w:history="1">
        <w:r>
          <w:rPr>
            <w:rStyle w:val="a3"/>
            <w:rFonts w:ascii="Times New Roman" w:hAnsi="Times New Roman" w:cs="Times New Roman"/>
            <w:color w:val="auto"/>
          </w:rPr>
          <w:t>пунктом 40</w:t>
        </w:r>
      </w:hyperlink>
      <w:r>
        <w:rPr>
          <w:rFonts w:ascii="Times New Roman" w:hAnsi="Times New Roman" w:cs="Times New Roman"/>
        </w:rPr>
        <w:t xml:space="preserve"> настоящего Порядка, уполномоченный орган - главный распорядитель бюджетных сре</w:t>
      </w:r>
      <w:proofErr w:type="gramStart"/>
      <w:r>
        <w:rPr>
          <w:rFonts w:ascii="Times New Roman" w:hAnsi="Times New Roman" w:cs="Times New Roman"/>
        </w:rPr>
        <w:t>дств в т</w:t>
      </w:r>
      <w:proofErr w:type="gramEnd"/>
      <w:r>
        <w:rPr>
          <w:rFonts w:ascii="Times New Roman" w:hAnsi="Times New Roman" w:cs="Times New Roman"/>
        </w:rPr>
        <w:t>ечение 10 рабочих дней со дня подписания сторонами договора перечисляет субсидии на соответствующие счета социально ориентированных некоммерческих организаций, открытые ими в кредитных организациях.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89" w:name="sub_1740"/>
      <w:bookmarkEnd w:id="88"/>
      <w:r>
        <w:rPr>
          <w:rFonts w:ascii="Times New Roman" w:hAnsi="Times New Roman" w:cs="Times New Roman"/>
        </w:rPr>
        <w:t xml:space="preserve">40. Предоставленные субсидии могут использоваться только на цели, указанные в </w:t>
      </w:r>
      <w:hyperlink r:id="rId26" w:anchor="sub_1104" w:history="1">
        <w:r>
          <w:rPr>
            <w:rStyle w:val="a3"/>
            <w:rFonts w:ascii="Times New Roman" w:hAnsi="Times New Roman" w:cs="Times New Roman"/>
            <w:color w:val="auto"/>
          </w:rPr>
          <w:t>пункте 4</w:t>
        </w:r>
      </w:hyperlink>
      <w:r>
        <w:rPr>
          <w:rFonts w:ascii="Times New Roman" w:hAnsi="Times New Roman" w:cs="Times New Roman"/>
        </w:rPr>
        <w:t xml:space="preserve"> настоящего Порядка.</w:t>
      </w:r>
    </w:p>
    <w:bookmarkEnd w:id="89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счет предоставленных субсидий социально ориентированные некоммерческие организации вправе осуществлять расходы в соответствии с программами (проектами), указанными в </w:t>
      </w:r>
      <w:hyperlink r:id="rId27" w:anchor="sub_1104" w:history="1">
        <w:r>
          <w:rPr>
            <w:rStyle w:val="a3"/>
            <w:rFonts w:ascii="Times New Roman" w:hAnsi="Times New Roman" w:cs="Times New Roman"/>
            <w:color w:val="auto"/>
          </w:rPr>
          <w:t>пункте 4</w:t>
        </w:r>
      </w:hyperlink>
      <w:r>
        <w:rPr>
          <w:rFonts w:ascii="Times New Roman" w:hAnsi="Times New Roman" w:cs="Times New Roman"/>
        </w:rPr>
        <w:t xml:space="preserve"> настоящего Порядка.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расходы, связанные с осуществлением деятельности, напрямую не связанной с </w:t>
      </w:r>
      <w:r>
        <w:rPr>
          <w:rFonts w:ascii="Times New Roman" w:hAnsi="Times New Roman" w:cs="Times New Roman"/>
        </w:rPr>
        <w:lastRenderedPageBreak/>
        <w:t xml:space="preserve">программами (проектами), указанными в </w:t>
      </w:r>
      <w:hyperlink r:id="rId28" w:anchor="sub_1104" w:history="1">
        <w:r>
          <w:rPr>
            <w:rStyle w:val="a3"/>
            <w:rFonts w:ascii="Times New Roman" w:hAnsi="Times New Roman" w:cs="Times New Roman"/>
            <w:color w:val="auto"/>
          </w:rPr>
          <w:t>пункте 4</w:t>
        </w:r>
      </w:hyperlink>
      <w:r>
        <w:rPr>
          <w:rFonts w:ascii="Times New Roman" w:hAnsi="Times New Roman" w:cs="Times New Roman"/>
        </w:rPr>
        <w:t xml:space="preserve"> настоящего Порядка;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поддержку политических партий и кампаний;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проведение митингов, демонстраций, пикетирований;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фундаментальные научные исследования;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приобретение алкогольных напитков и табачной продукции;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уплата штрафов.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90" w:name="sub_1741"/>
      <w:r>
        <w:rPr>
          <w:rFonts w:ascii="Times New Roman" w:hAnsi="Times New Roman" w:cs="Times New Roman"/>
        </w:rPr>
        <w:t>41. Предоставленные субсидии должны быть использованы в сроки, предусмотренные договором о предоставлении субсидий.</w:t>
      </w:r>
    </w:p>
    <w:bookmarkEnd w:id="90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Сроки использования субсидий определяются в договорах о предоставлении субсидий с учетом сроков реализации программ (проектов), указанных в </w:t>
      </w:r>
      <w:hyperlink r:id="rId29" w:anchor="sub_1104" w:history="1">
        <w:r>
          <w:rPr>
            <w:rStyle w:val="a3"/>
            <w:rFonts w:ascii="Times New Roman" w:hAnsi="Times New Roman" w:cs="Times New Roman"/>
            <w:color w:val="auto"/>
          </w:rPr>
          <w:t>пункте 4</w:t>
        </w:r>
      </w:hyperlink>
      <w:r>
        <w:rPr>
          <w:rFonts w:ascii="Times New Roman" w:hAnsi="Times New Roman" w:cs="Times New Roman"/>
        </w:rPr>
        <w:t xml:space="preserve"> настоящего Порядка. Сроки использования субсидий не ограничиваются финансовым годом, в котором предоставлены эти субсидии.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91" w:name="sub_1742"/>
      <w:r>
        <w:rPr>
          <w:rFonts w:ascii="Times New Roman" w:hAnsi="Times New Roman" w:cs="Times New Roman"/>
        </w:rPr>
        <w:t>42. Получатели субсидий представляют в уполномоченный орган отчеты об использовании субсидий по форме, установленной уполномоченным органом, в сроки, предусмотренные договорами о предоставлении субсидий.</w:t>
      </w:r>
    </w:p>
    <w:bookmarkEnd w:id="91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Сроки предоставления отчетности определяются в договорах о предоставлении субсидий с учетом сроков реализации программ (проектов), указанных в </w:t>
      </w:r>
      <w:hyperlink r:id="rId30" w:anchor="sub_1104" w:history="1">
        <w:r>
          <w:rPr>
            <w:rStyle w:val="a3"/>
            <w:rFonts w:ascii="Times New Roman" w:hAnsi="Times New Roman" w:cs="Times New Roman"/>
            <w:color w:val="auto"/>
          </w:rPr>
          <w:t>пункте 4</w:t>
        </w:r>
      </w:hyperlink>
      <w:r>
        <w:rPr>
          <w:rFonts w:ascii="Times New Roman" w:hAnsi="Times New Roman" w:cs="Times New Roman"/>
        </w:rPr>
        <w:t xml:space="preserve"> настоящего Порядка.</w:t>
      </w:r>
    </w:p>
    <w:p w:rsidR="00DB7BC4" w:rsidRDefault="00DB7BC4" w:rsidP="00DB7BC4">
      <w:pPr>
        <w:rPr>
          <w:rFonts w:ascii="Times New Roman" w:hAnsi="Times New Roman" w:cs="Times New Roman"/>
        </w:rPr>
      </w:pPr>
    </w:p>
    <w:p w:rsidR="00DB7BC4" w:rsidRDefault="00DB7BC4" w:rsidP="00DB7BC4">
      <w:pPr>
        <w:pStyle w:val="1"/>
        <w:rPr>
          <w:rFonts w:ascii="Times New Roman" w:eastAsiaTheme="minorEastAsia" w:hAnsi="Times New Roman" w:cs="Times New Roman"/>
        </w:rPr>
      </w:pPr>
      <w:bookmarkStart w:id="92" w:name="sub_1800"/>
      <w:r>
        <w:rPr>
          <w:rFonts w:ascii="Times New Roman" w:eastAsiaTheme="minorEastAsia" w:hAnsi="Times New Roman" w:cs="Times New Roman"/>
        </w:rPr>
        <w:t>VIII. Порядок возврата субсидии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93" w:name="sub_1843"/>
      <w:bookmarkEnd w:id="92"/>
      <w:r>
        <w:rPr>
          <w:rFonts w:ascii="Times New Roman" w:hAnsi="Times New Roman" w:cs="Times New Roman"/>
        </w:rPr>
        <w:t>43. Субсидия носит целевой характер и не может быть направлена на иные цели.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94" w:name="sub_1844"/>
      <w:bookmarkEnd w:id="93"/>
      <w:r>
        <w:rPr>
          <w:rFonts w:ascii="Times New Roman" w:hAnsi="Times New Roman" w:cs="Times New Roman"/>
        </w:rPr>
        <w:t>44. В случае нецелевого использования, неиспользования в установленные сроки или нарушения социально ориентированной некоммерческой организацией условий предоставления субсидий, либо предоставления недостоверных сведений, повлекших излишнее субсидирование, субсидия подлежит возврату в следующем порядке:</w:t>
      </w:r>
    </w:p>
    <w:bookmarkEnd w:id="94"/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орган в тридцатидневный срок с момента выявления нецелевого использования субсидии, неиспользования в установленные сроки или нарушения социально ориентированной некоммерческой организацией условий предоставления субсидии, либо предоставления недостоверных сведений, повлекших излишнее субсидирование, направляет социально ориентированной некоммерческой организации требования о возврате субсидий в областной бюджет;</w:t>
      </w:r>
    </w:p>
    <w:p w:rsidR="00DB7BC4" w:rsidRDefault="00DB7BC4" w:rsidP="00D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о возврате субсидий должны быть исполнены социально ориентированной некоммерческой организацией в десятидневный срок со дня получения указанных требований.</w:t>
      </w:r>
    </w:p>
    <w:p w:rsidR="00DB7BC4" w:rsidRDefault="00DB7BC4" w:rsidP="00DB7BC4">
      <w:pPr>
        <w:rPr>
          <w:rFonts w:ascii="Times New Roman" w:hAnsi="Times New Roman" w:cs="Times New Roman"/>
        </w:rPr>
      </w:pPr>
      <w:bookmarkStart w:id="95" w:name="sub_1845"/>
      <w:r>
        <w:rPr>
          <w:rFonts w:ascii="Times New Roman" w:hAnsi="Times New Roman" w:cs="Times New Roman"/>
        </w:rPr>
        <w:t xml:space="preserve">45. </w:t>
      </w:r>
      <w:proofErr w:type="gramStart"/>
      <w:r>
        <w:rPr>
          <w:rFonts w:ascii="Times New Roman" w:hAnsi="Times New Roman" w:cs="Times New Roman"/>
        </w:rPr>
        <w:t xml:space="preserve">При нарушении сроков возврата субсидий социально ориентированной некоммерческой организацией по основаниям, указанным в </w:t>
      </w:r>
      <w:hyperlink r:id="rId31" w:anchor="sub_1844" w:history="1">
        <w:r>
          <w:rPr>
            <w:rStyle w:val="a3"/>
            <w:rFonts w:ascii="Times New Roman" w:hAnsi="Times New Roman" w:cs="Times New Roman"/>
            <w:color w:val="auto"/>
          </w:rPr>
          <w:t>пункте 44</w:t>
        </w:r>
      </w:hyperlink>
      <w:r>
        <w:rPr>
          <w:rFonts w:ascii="Times New Roman" w:hAnsi="Times New Roman" w:cs="Times New Roman"/>
        </w:rPr>
        <w:t xml:space="preserve"> настоящего Порядка, а также в случае отказа от добровольного возврата субсидий, уполномоченный орган в тридцатидневный срок со дня окончания срока, установленного абзацем третьим </w:t>
      </w:r>
      <w:hyperlink r:id="rId32" w:anchor="sub_1844" w:history="1">
        <w:r>
          <w:rPr>
            <w:rStyle w:val="a3"/>
            <w:rFonts w:ascii="Times New Roman" w:hAnsi="Times New Roman" w:cs="Times New Roman"/>
            <w:color w:val="auto"/>
          </w:rPr>
          <w:t>пункта 44</w:t>
        </w:r>
      </w:hyperlink>
      <w:r>
        <w:rPr>
          <w:rFonts w:ascii="Times New Roman" w:hAnsi="Times New Roman" w:cs="Times New Roman"/>
        </w:rPr>
        <w:t xml:space="preserve"> настоящего Порядка, принимает меры по взысканию указанных средств в бюджет Курской области в порядке, установленном законодательством.</w:t>
      </w:r>
      <w:bookmarkStart w:id="96" w:name="_GoBack"/>
      <w:bookmarkEnd w:id="96"/>
      <w:proofErr w:type="gramEnd"/>
    </w:p>
    <w:p w:rsidR="00DB7BC4" w:rsidRDefault="00DB7BC4" w:rsidP="00DB7BC4">
      <w:pPr>
        <w:rPr>
          <w:rFonts w:ascii="Times New Roman" w:hAnsi="Times New Roman" w:cs="Times New Roman"/>
        </w:rPr>
      </w:pPr>
      <w:bookmarkStart w:id="97" w:name="sub_1846"/>
      <w:bookmarkEnd w:id="95"/>
      <w:r>
        <w:rPr>
          <w:rFonts w:ascii="Times New Roman" w:hAnsi="Times New Roman" w:cs="Times New Roman"/>
        </w:rPr>
        <w:t xml:space="preserve">46.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целевым использованием субсидий осуществляет уполномоченный орган.</w:t>
      </w:r>
    </w:p>
    <w:bookmarkEnd w:id="97"/>
    <w:p w:rsidR="00DB7BC4" w:rsidRDefault="00DB7BC4" w:rsidP="00DB7BC4">
      <w:pPr>
        <w:rPr>
          <w:rFonts w:ascii="Times New Roman" w:hAnsi="Times New Roman" w:cs="Times New Roman"/>
        </w:rPr>
      </w:pPr>
    </w:p>
    <w:p w:rsidR="00E76C2E" w:rsidRDefault="00E76C2E"/>
    <w:sectPr w:rsidR="00E76C2E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804"/>
    <w:multiLevelType w:val="hybridMultilevel"/>
    <w:tmpl w:val="2B76D0B0"/>
    <w:lvl w:ilvl="0" w:tplc="289E92B8">
      <w:start w:val="1"/>
      <w:numFmt w:val="decimal"/>
      <w:lvlText w:val="%1."/>
      <w:lvlJc w:val="left"/>
      <w:pPr>
        <w:ind w:left="12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058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058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54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97087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399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B7BC4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5CCB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BC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B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B7BC4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DB7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12" TargetMode="External"/><Relationship Id="rId13" Type="http://schemas.openxmlformats.org/officeDocument/2006/relationships/hyperlink" Target="garantF1://10064072.0" TargetMode="External"/><Relationship Id="rId18" Type="http://schemas.openxmlformats.org/officeDocument/2006/relationships/hyperlink" Target="garantF1://10005879.311" TargetMode="External"/><Relationship Id="rId26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12" Type="http://schemas.openxmlformats.org/officeDocument/2006/relationships/hyperlink" Target="garantF1://10005879.311" TargetMode="External"/><Relationship Id="rId17" Type="http://schemas.openxmlformats.org/officeDocument/2006/relationships/hyperlink" Target="garantF1://10005879.0" TargetMode="External"/><Relationship Id="rId25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20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29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89161.5" TargetMode="External"/><Relationship Id="rId11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24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32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5" Type="http://schemas.openxmlformats.org/officeDocument/2006/relationships/hyperlink" Target="garantF1://10005879.311" TargetMode="External"/><Relationship Id="rId15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23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28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10" Type="http://schemas.openxmlformats.org/officeDocument/2006/relationships/hyperlink" Target="garantF1://10005879.311" TargetMode="External"/><Relationship Id="rId19" Type="http://schemas.openxmlformats.org/officeDocument/2006/relationships/image" Target="media/image1.emf"/><Relationship Id="rId31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5879.311" TargetMode="External"/><Relationship Id="rId14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22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27" Type="http://schemas.openxmlformats.org/officeDocument/2006/relationships/hyperlink" Target="file:///C:\DOCUME~1\14374~1\LOCALS~1\Temp\Rar$DI14.6062\&#166;19%20&#1092;&#1080;&#1085;&#1072;&#1085;&#1089;&#1099;%20&#1053;&#1050;&#1054;.docx" TargetMode="External"/><Relationship Id="rId30" Type="http://schemas.openxmlformats.org/officeDocument/2006/relationships/hyperlink" Target="file:///C:\DOCUME~1\14374~1\LOCALS~1\Temp\Rar$DI14.6062\&#166;19%20&#1092;&#1080;&#1085;&#1072;&#1085;&#1089;&#1099;%20&#1053;&#1050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4126</Words>
  <Characters>23520</Characters>
  <Application>Microsoft Office Word</Application>
  <DocSecurity>0</DocSecurity>
  <Lines>196</Lines>
  <Paragraphs>55</Paragraphs>
  <ScaleCrop>false</ScaleCrop>
  <Company/>
  <LinksUpToDate>false</LinksUpToDate>
  <CharactersWithSpaces>27591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6</cp:revision>
  <cp:lastPrinted>2017-04-07T11:40:00Z</cp:lastPrinted>
  <dcterms:created xsi:type="dcterms:W3CDTF">2014-12-25T10:49:00Z</dcterms:created>
  <dcterms:modified xsi:type="dcterms:W3CDTF">2017-04-07T11:41:00Z</dcterms:modified>
</cp:coreProperties>
</file>