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9" w:rsidRDefault="00D964F9" w:rsidP="00D96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64F9" w:rsidRDefault="00D964F9" w:rsidP="00D96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D964F9" w:rsidRDefault="00D964F9" w:rsidP="00D96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</w:p>
    <w:p w:rsidR="00D964F9" w:rsidRDefault="00D964F9" w:rsidP="00D96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964F9" w:rsidRDefault="00D964F9" w:rsidP="00D964F9">
      <w:pPr>
        <w:jc w:val="center"/>
        <w:rPr>
          <w:b/>
          <w:sz w:val="28"/>
          <w:szCs w:val="28"/>
        </w:rPr>
      </w:pPr>
    </w:p>
    <w:p w:rsidR="00D964F9" w:rsidRDefault="00D964F9" w:rsidP="00D96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64F9" w:rsidRDefault="00D964F9" w:rsidP="00D964F9">
      <w:pPr>
        <w:spacing w:before="120"/>
        <w:rPr>
          <w:b/>
        </w:rPr>
      </w:pPr>
    </w:p>
    <w:p w:rsidR="00D964F9" w:rsidRDefault="00D964F9" w:rsidP="00D964F9">
      <w:pPr>
        <w:spacing w:before="120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от 19.12.2014г.   № </w:t>
      </w:r>
      <w:bookmarkStart w:id="0" w:name="Номер"/>
      <w:bookmarkEnd w:id="0"/>
      <w:r>
        <w:rPr>
          <w:b/>
          <w:sz w:val="28"/>
        </w:rPr>
        <w:t xml:space="preserve">90                           </w:t>
      </w:r>
    </w:p>
    <w:p w:rsidR="00D964F9" w:rsidRDefault="00D964F9" w:rsidP="00D964F9">
      <w:pPr>
        <w:rPr>
          <w:b/>
          <w:sz w:val="20"/>
          <w:szCs w:val="20"/>
        </w:rPr>
      </w:pPr>
    </w:p>
    <w:p w:rsidR="00D964F9" w:rsidRDefault="00D964F9" w:rsidP="00D964F9">
      <w:pPr>
        <w:spacing w:line="216" w:lineRule="auto"/>
        <w:jc w:val="both"/>
        <w:rPr>
          <w:b/>
          <w:sz w:val="28"/>
        </w:rPr>
      </w:pPr>
      <w:r>
        <w:rPr>
          <w:b/>
          <w:sz w:val="28"/>
        </w:rPr>
        <w:t xml:space="preserve">  Об утверждении  </w:t>
      </w:r>
      <w:proofErr w:type="gramStart"/>
      <w:r>
        <w:rPr>
          <w:b/>
          <w:sz w:val="28"/>
        </w:rPr>
        <w:t>муниципальной</w:t>
      </w:r>
      <w:proofErr w:type="gramEnd"/>
    </w:p>
    <w:p w:rsidR="00D964F9" w:rsidRDefault="00D964F9" w:rsidP="00D964F9">
      <w:pPr>
        <w:spacing w:line="216" w:lineRule="auto"/>
        <w:jc w:val="both"/>
        <w:rPr>
          <w:b/>
          <w:sz w:val="28"/>
        </w:rPr>
      </w:pPr>
      <w:r>
        <w:rPr>
          <w:b/>
          <w:sz w:val="28"/>
        </w:rPr>
        <w:t xml:space="preserve">Программы «Развитие и использование </w:t>
      </w:r>
    </w:p>
    <w:p w:rsidR="00D964F9" w:rsidRDefault="00D964F9" w:rsidP="00D964F9">
      <w:pPr>
        <w:spacing w:line="216" w:lineRule="auto"/>
        <w:jc w:val="both"/>
        <w:rPr>
          <w:b/>
          <w:sz w:val="28"/>
        </w:rPr>
      </w:pPr>
      <w:r>
        <w:rPr>
          <w:b/>
          <w:sz w:val="28"/>
        </w:rPr>
        <w:t>информационных и телекоммуникационных</w:t>
      </w:r>
    </w:p>
    <w:p w:rsidR="00D964F9" w:rsidRDefault="00D964F9" w:rsidP="00D964F9">
      <w:pPr>
        <w:spacing w:line="216" w:lineRule="auto"/>
        <w:jc w:val="both"/>
        <w:rPr>
          <w:b/>
          <w:sz w:val="20"/>
          <w:szCs w:val="20"/>
        </w:rPr>
      </w:pPr>
      <w:r>
        <w:rPr>
          <w:b/>
          <w:sz w:val="28"/>
        </w:rPr>
        <w:t>технологий»  на 2015-2020 годы</w:t>
      </w:r>
    </w:p>
    <w:p w:rsidR="00D964F9" w:rsidRDefault="00D964F9" w:rsidP="00D964F9">
      <w:pPr>
        <w:spacing w:line="216" w:lineRule="auto"/>
        <w:rPr>
          <w:sz w:val="20"/>
          <w:szCs w:val="20"/>
        </w:rPr>
      </w:pPr>
    </w:p>
    <w:p w:rsidR="00D964F9" w:rsidRDefault="00D964F9" w:rsidP="00D964F9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000000"/>
          <w:spacing w:val="-4"/>
          <w:w w:val="108"/>
          <w:lang w:eastAsia="ar-SA"/>
        </w:rPr>
        <w:t>В соответствии с постановлениями Администрации Советского сельсовета Советского района от 01.11.2013 № 78 «Об утверждении Порядка разработки, реализации и оценки эффективности муниципальных программ Советского сельсовета Советского района», Администрация Советского сельсовета Советского района</w:t>
      </w:r>
      <w:bookmarkStart w:id="1" w:name="Дата"/>
      <w:bookmarkStart w:id="2" w:name="Наименование"/>
      <w:bookmarkEnd w:id="1"/>
      <w:bookmarkEnd w:id="2"/>
      <w:r>
        <w:rPr>
          <w:bCs/>
        </w:rPr>
        <w:t xml:space="preserve"> </w:t>
      </w:r>
      <w:r>
        <w:t>ПОСТАНОВЛЯЕТ:</w:t>
      </w:r>
    </w:p>
    <w:p w:rsidR="00D964F9" w:rsidRDefault="00D964F9" w:rsidP="00D964F9">
      <w:pPr>
        <w:spacing w:line="216" w:lineRule="auto"/>
        <w:jc w:val="center"/>
      </w:pPr>
    </w:p>
    <w:p w:rsidR="00D964F9" w:rsidRDefault="00D964F9" w:rsidP="00D964F9">
      <w:pPr>
        <w:spacing w:line="216" w:lineRule="auto"/>
        <w:ind w:firstLine="284"/>
        <w:jc w:val="both"/>
      </w:pPr>
      <w:r>
        <w:rPr>
          <w:color w:val="000000"/>
        </w:rPr>
        <w:t xml:space="preserve">1. Утвердить </w:t>
      </w:r>
      <w:r>
        <w:t>муниципальную программу «Развитие и использование информационных и телекоммуникационных технологий» на 2015-2020 годы (далее – Программа) согласно приложению  № 1 к настоящему постановлению.</w:t>
      </w:r>
    </w:p>
    <w:p w:rsidR="00D964F9" w:rsidRDefault="00D964F9" w:rsidP="00D964F9">
      <w:pPr>
        <w:spacing w:line="216" w:lineRule="auto"/>
        <w:ind w:firstLine="284"/>
        <w:jc w:val="both"/>
      </w:pPr>
      <w:r>
        <w:t>2. Постановление вступает в силу с 1 января 2015года.</w:t>
      </w:r>
    </w:p>
    <w:p w:rsidR="00D964F9" w:rsidRDefault="00D964F9" w:rsidP="00D964F9">
      <w:pPr>
        <w:pStyle w:val="210"/>
        <w:tabs>
          <w:tab w:val="num" w:pos="1710"/>
        </w:tabs>
        <w:spacing w:line="21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3. Контроль исполнения настоящего постановления оставляю за собой. </w:t>
      </w:r>
    </w:p>
    <w:p w:rsidR="00D964F9" w:rsidRDefault="00D964F9" w:rsidP="00D964F9">
      <w:pPr>
        <w:pStyle w:val="210"/>
        <w:tabs>
          <w:tab w:val="num" w:pos="1710"/>
        </w:tabs>
        <w:spacing w:line="216" w:lineRule="auto"/>
        <w:ind w:firstLine="284"/>
        <w:rPr>
          <w:sz w:val="24"/>
          <w:szCs w:val="24"/>
        </w:rPr>
      </w:pPr>
    </w:p>
    <w:p w:rsidR="00D964F9" w:rsidRDefault="00D964F9" w:rsidP="00D964F9">
      <w:pPr>
        <w:pStyle w:val="210"/>
        <w:tabs>
          <w:tab w:val="num" w:pos="1710"/>
        </w:tabs>
        <w:spacing w:line="216" w:lineRule="auto"/>
        <w:ind w:firstLine="284"/>
        <w:rPr>
          <w:sz w:val="24"/>
          <w:szCs w:val="24"/>
        </w:rPr>
      </w:pPr>
    </w:p>
    <w:p w:rsidR="00D964F9" w:rsidRDefault="00D964F9" w:rsidP="00D964F9">
      <w:pPr>
        <w:pStyle w:val="210"/>
        <w:tabs>
          <w:tab w:val="num" w:pos="1710"/>
        </w:tabs>
        <w:spacing w:line="216" w:lineRule="auto"/>
        <w:ind w:firstLine="284"/>
        <w:rPr>
          <w:sz w:val="24"/>
          <w:szCs w:val="24"/>
        </w:rPr>
      </w:pPr>
    </w:p>
    <w:p w:rsidR="00D964F9" w:rsidRDefault="00D964F9" w:rsidP="00D964F9">
      <w:pPr>
        <w:jc w:val="both"/>
      </w:pPr>
    </w:p>
    <w:p w:rsidR="00D964F9" w:rsidRDefault="00D964F9" w:rsidP="00D964F9">
      <w:pPr>
        <w:jc w:val="both"/>
      </w:pPr>
    </w:p>
    <w:p w:rsidR="00D964F9" w:rsidRDefault="00D964F9" w:rsidP="00D964F9">
      <w:r>
        <w:t xml:space="preserve"> Глава Советского сельсовета                                                                                    </w:t>
      </w:r>
    </w:p>
    <w:p w:rsidR="00D964F9" w:rsidRDefault="00D964F9" w:rsidP="00D964F9">
      <w:pPr>
        <w:ind w:left="142" w:hanging="142"/>
      </w:pPr>
      <w:r>
        <w:t xml:space="preserve">  Советского района                                                                            Н.Т.Петров</w:t>
      </w:r>
    </w:p>
    <w:p w:rsidR="00D964F9" w:rsidRDefault="00D964F9" w:rsidP="00D964F9"/>
    <w:p w:rsidR="00D964F9" w:rsidRDefault="00D964F9" w:rsidP="00D964F9"/>
    <w:p w:rsidR="00D964F9" w:rsidRDefault="00D964F9" w:rsidP="00D96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4F9" w:rsidRDefault="00D964F9" w:rsidP="00D964F9">
      <w:pPr>
        <w:rPr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jc w:val="both"/>
        <w:rPr>
          <w:color w:val="FFFFFF"/>
          <w:sz w:val="28"/>
          <w:szCs w:val="28"/>
        </w:rPr>
      </w:pPr>
    </w:p>
    <w:p w:rsidR="00D964F9" w:rsidRDefault="00D964F9" w:rsidP="00D964F9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964F9" w:rsidRDefault="00D964F9" w:rsidP="00D964F9">
      <w:pPr>
        <w:rPr>
          <w:color w:val="FFFFFF"/>
          <w:sz w:val="28"/>
          <w:szCs w:val="28"/>
        </w:rPr>
      </w:pPr>
    </w:p>
    <w:p w:rsidR="00D964F9" w:rsidRDefault="00D964F9" w:rsidP="00D964F9">
      <w:pPr>
        <w:rPr>
          <w:color w:val="FFFFFF"/>
          <w:sz w:val="28"/>
          <w:szCs w:val="28"/>
        </w:rPr>
      </w:pPr>
    </w:p>
    <w:p w:rsidR="00D964F9" w:rsidRDefault="00D964F9" w:rsidP="00D964F9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</w:t>
      </w:r>
    </w:p>
    <w:p w:rsidR="00D964F9" w:rsidRDefault="00D964F9" w:rsidP="00D964F9">
      <w:pPr>
        <w:jc w:val="center"/>
        <w:rPr>
          <w:sz w:val="28"/>
          <w:szCs w:val="28"/>
        </w:rPr>
      </w:pPr>
    </w:p>
    <w:p w:rsidR="00D964F9" w:rsidRDefault="00D964F9" w:rsidP="00D964F9">
      <w:pPr>
        <w:jc w:val="center"/>
        <w:rPr>
          <w:sz w:val="28"/>
          <w:szCs w:val="28"/>
        </w:rPr>
      </w:pPr>
    </w:p>
    <w:p w:rsidR="00D964F9" w:rsidRDefault="00D964F9" w:rsidP="00D96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964F9" w:rsidRDefault="00D964F9" w:rsidP="00D964F9">
      <w:pPr>
        <w:jc w:val="right"/>
        <w:rPr>
          <w:color w:val="FFFFFF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D964F9" w:rsidRDefault="00D964F9" w:rsidP="00D964F9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Советского сельсовета Советского района</w:t>
      </w:r>
    </w:p>
    <w:p w:rsidR="00D964F9" w:rsidRDefault="00D964F9" w:rsidP="00D964F9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19.12.2014 № 90</w:t>
      </w:r>
    </w:p>
    <w:p w:rsidR="00D964F9" w:rsidRDefault="00D964F9" w:rsidP="00D964F9">
      <w:pPr>
        <w:pStyle w:val="subheader"/>
        <w:tabs>
          <w:tab w:val="left" w:pos="3561"/>
        </w:tabs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D964F9" w:rsidRDefault="00D964F9" w:rsidP="00D964F9">
      <w:pPr>
        <w:pStyle w:val="subheader"/>
        <w:tabs>
          <w:tab w:val="left" w:pos="3561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964F9" w:rsidRDefault="00D964F9" w:rsidP="00D964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   программа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«Развитие и использование информационных и телекоммуникационных технологий»  на 2015 – 2020 годы</w:t>
      </w:r>
    </w:p>
    <w:p w:rsidR="00D964F9" w:rsidRDefault="00D964F9" w:rsidP="00D964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964F9" w:rsidRDefault="00D964F9" w:rsidP="00D964F9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 ПРОГРАММЫ</w:t>
      </w:r>
    </w:p>
    <w:p w:rsidR="00D964F9" w:rsidRDefault="00D964F9" w:rsidP="00D964F9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5000" w:type="pct"/>
        <w:tblLook w:val="04A0"/>
      </w:tblPr>
      <w:tblGrid>
        <w:gridCol w:w="2790"/>
        <w:gridCol w:w="389"/>
        <w:gridCol w:w="5831"/>
      </w:tblGrid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и использование информационных и телекоммуникационных технологий» на 2015 – 2020 годы» (далее – Программа)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для разработки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tabs>
                <w:tab w:val="left" w:pos="25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 Советского сельсовета от </w:t>
            </w:r>
            <w:r>
              <w:rPr>
                <w:color w:val="000000"/>
                <w:spacing w:val="-4"/>
                <w:w w:val="108"/>
                <w:lang w:eastAsia="ar-SA"/>
              </w:rPr>
              <w:t>01.11.2013 № 78 «Об утверждении Порядка разработки, реализации и оценки эффективности муниципальных программ Советского сельсовета Советского района»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программы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</w:t>
            </w:r>
            <w:r>
              <w:rPr>
                <w:lang w:eastAsia="en-US"/>
              </w:rPr>
              <w:br/>
              <w:t xml:space="preserve">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 w:rsidP="00D964F9">
            <w:pPr>
              <w:keepNext/>
              <w:outlineLvl w:val="2"/>
              <w:rPr>
                <w:bCs/>
                <w:lang w:eastAsia="en-US"/>
              </w:rPr>
            </w:pPr>
            <w:r>
              <w:rPr>
                <w:kern w:val="2"/>
                <w:lang w:eastAsia="ar-SA"/>
              </w:rPr>
              <w:t xml:space="preserve">Подпрограмма «Реализация мероприятий, направленных на развитие и использование информационных и телекоммуникационных технологий   в Администрации Советского сельсовета Советского района Курской области муниципальной программы «Развитие и использование информационных и телекоммуникационных технологий»  » </w:t>
            </w:r>
          </w:p>
          <w:p w:rsidR="00D964F9" w:rsidRDefault="00D964F9" w:rsidP="00D964F9">
            <w:pPr>
              <w:keepNext/>
              <w:outlineLvl w:val="2"/>
              <w:rPr>
                <w:bCs/>
                <w:lang w:eastAsia="en-US"/>
              </w:rPr>
            </w:pPr>
            <w:r>
              <w:rPr>
                <w:kern w:val="2"/>
                <w:lang w:eastAsia="ar-SA"/>
              </w:rPr>
              <w:t xml:space="preserve">Подпрограмма «Реализация мероприятий, направленных на развитие и использование информационных и телекоммуникационных технологий   в учреждениях культуры  Советского сельсовета Советского района Курской области» муниципальная программа «Развитие и использование информационных и телекоммуникационных технологий»  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Основные цели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tabs>
                <w:tab w:val="left" w:pos="25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поддержки социально-экономического развития Советского сельсовета;</w:t>
            </w:r>
          </w:p>
          <w:p w:rsidR="00D964F9" w:rsidRDefault="00D964F9" w:rsidP="00D964F9">
            <w:pPr>
              <w:pStyle w:val="ConsPlusNormal"/>
              <w:tabs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повышение эффективности системы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управления,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возможности доступа граждан 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информации для реализации своих конституционных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 и повышение качества предоставления муниципальных услуг гражданам и организациям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Основные задачи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использования информационных и телекоммуникационных технологий в ключевых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сферах социально-экономического развития Советского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(культура, социальное обслуживание населения, потребительский рынок и услуги,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физическая культура и спорт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.);</w:t>
            </w:r>
            <w:proofErr w:type="gramEnd"/>
          </w:p>
          <w:p w:rsidR="00D964F9" w:rsidRDefault="00D964F9" w:rsidP="00D96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придание официального статуса электронным формам взаимодействия, обеспечение подлинности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и достоверности информации в процессах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взаимодействия органов местного самоуправления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Советского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 населением и организациями путем использования электронной цифровой подписи;</w:t>
            </w:r>
          </w:p>
          <w:p w:rsidR="00D964F9" w:rsidRDefault="00D964F9" w:rsidP="00D96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развитие систем информационного взаимодействия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при предоставлении муниципальных услуг гражданам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хозяйствующим субъектам вне зависимости от места их проживания и (или) места регистрации (места нахождения), создание условий для предоставления муниципальных услуг по принципу «одного окна», внедрение электронных форм коммуникаций в процедуры предоставления муниципальных услуг населению и организациям, повышение оперативности и качества предоставления муниципальных услуг;</w:t>
            </w:r>
            <w:proofErr w:type="gramEnd"/>
          </w:p>
          <w:p w:rsidR="00D964F9" w:rsidRDefault="00D964F9" w:rsidP="00D96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эффективности управления внедрением информационных и телекоммуникационных технологий в деятельность органов местного самоуправления Советского сельсовета за счет концентрации финансовых средств и централизации их использования;</w:t>
            </w:r>
          </w:p>
          <w:p w:rsidR="00D964F9" w:rsidRDefault="00D964F9" w:rsidP="00D96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-развитие у населения навыков использования информационных и телекоммуникационных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технологий и подготовка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работников бюджетной сферы и служащих органов местного самоуправления к использованию информационных и телекоммуникационных технологий в профессиональной деятельности;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защиты и безопасности данных, </w:t>
            </w:r>
            <w:r>
              <w:rPr>
                <w:spacing w:val="-8"/>
                <w:lang w:eastAsia="en-US"/>
              </w:rPr>
              <w:t xml:space="preserve">используемых для целей муниципального управления, </w:t>
            </w:r>
            <w:r>
              <w:rPr>
                <w:lang w:eastAsia="en-US"/>
              </w:rPr>
              <w:t xml:space="preserve">прав граждан на защиту персональных данных и реализацию их законных интересов при информационном взаимодействии с органами местного самоуправления </w:t>
            </w:r>
            <w:r>
              <w:rPr>
                <w:spacing w:val="-8"/>
                <w:lang w:eastAsia="en-US"/>
              </w:rPr>
              <w:t>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– 2020 годы 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tabs>
                <w:tab w:val="left" w:pos="30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программы.</w:t>
            </w:r>
          </w:p>
          <w:p w:rsidR="00D964F9" w:rsidRDefault="00D964F9" w:rsidP="00D964F9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1.Содержание проблемы и обоснование необходимости ее решения программными методами.</w:t>
            </w:r>
          </w:p>
          <w:p w:rsidR="00D964F9" w:rsidRDefault="00D964F9" w:rsidP="00D964F9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D964F9" w:rsidRDefault="00D964F9" w:rsidP="00D964F9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3. Система программных мероприятий, в том числе ресурсное обеспечение Программы, с перечнем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мероприятий с разбивкой по годам, источникам и направлениям финансирования.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4. Нормативное обеспечение.</w:t>
            </w:r>
          </w:p>
          <w:p w:rsidR="00D964F9" w:rsidRDefault="00D964F9" w:rsidP="00D964F9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5. Механизм реализации Программы, включая организацию управления Программой и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ходом ее реализации.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Исполнители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–</w:t>
            </w:r>
            <w:r>
              <w:rPr>
                <w:lang w:eastAsia="en-US"/>
              </w:rPr>
              <w:br/>
            </w:r>
            <w:r w:rsidR="004746C0">
              <w:rPr>
                <w:lang w:eastAsia="en-US"/>
              </w:rPr>
              <w:t>410000</w:t>
            </w:r>
            <w:r>
              <w:rPr>
                <w:lang w:eastAsia="en-US"/>
              </w:rPr>
              <w:t xml:space="preserve"> рублей, в том числе по годам: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– 70 000 рублей; 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2016 – 70 000 рублей;                                                    2017 – </w:t>
            </w:r>
            <w:r w:rsidR="004746C0">
              <w:rPr>
                <w:lang w:eastAsia="en-US"/>
              </w:rPr>
              <w:t>60900</w:t>
            </w:r>
            <w:r>
              <w:rPr>
                <w:lang w:eastAsia="en-US"/>
              </w:rPr>
              <w:t xml:space="preserve"> рублей;                                                      2018 – </w:t>
            </w:r>
            <w:r w:rsidR="004746C0">
              <w:rPr>
                <w:lang w:eastAsia="en-US"/>
              </w:rPr>
              <w:t>69700</w:t>
            </w:r>
            <w:r>
              <w:rPr>
                <w:lang w:eastAsia="en-US"/>
              </w:rPr>
              <w:t xml:space="preserve">  рублей;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– </w:t>
            </w:r>
            <w:r w:rsidR="004746C0" w:rsidRPr="004746C0">
              <w:rPr>
                <w:lang w:eastAsia="en-US"/>
              </w:rPr>
              <w:t>69700</w:t>
            </w:r>
            <w:r>
              <w:rPr>
                <w:lang w:eastAsia="en-US"/>
              </w:rPr>
              <w:t>рублей;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– </w:t>
            </w:r>
            <w:r w:rsidR="004746C0" w:rsidRPr="004746C0">
              <w:rPr>
                <w:lang w:eastAsia="en-US"/>
              </w:rPr>
              <w:t>69700</w:t>
            </w:r>
            <w:r>
              <w:rPr>
                <w:lang w:eastAsia="en-US"/>
              </w:rPr>
              <w:t>рублей;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источникам финансирования: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Советского сельсовета – </w:t>
            </w:r>
            <w:r w:rsidR="004746C0">
              <w:rPr>
                <w:lang w:eastAsia="en-US"/>
              </w:rPr>
              <w:t>410000</w:t>
            </w:r>
            <w:r>
              <w:rPr>
                <w:lang w:eastAsia="en-US"/>
              </w:rPr>
              <w:t xml:space="preserve"> рублей;</w:t>
            </w:r>
          </w:p>
          <w:p w:rsidR="00D964F9" w:rsidRDefault="00D964F9" w:rsidP="00D964F9">
            <w:pPr>
              <w:tabs>
                <w:tab w:val="left" w:pos="78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Программы будет способствовать: 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-формированию и реализации последовательной муниципальной политики, направленной на развитие и эффективное использование информационных и телекоммуникационных технологий в Советском   сельсовете;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-повышению качества муниципального управления;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-повышению темпов и обеспечению </w:t>
            </w:r>
            <w:proofErr w:type="gramStart"/>
            <w:r>
              <w:rPr>
                <w:lang w:eastAsia="en-US"/>
              </w:rPr>
              <w:t>поддержки реализации стратегии социально-экономического развития поселения</w:t>
            </w:r>
            <w:proofErr w:type="gramEnd"/>
            <w:r>
              <w:rPr>
                <w:lang w:eastAsia="en-US"/>
              </w:rPr>
              <w:t>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-повышению уровня информированности населения о деятельности органов местного самоуправления;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-созданию предпосылок для перехода к информационному обществу в Советском  сельсовете.</w:t>
            </w:r>
          </w:p>
        </w:tc>
      </w:tr>
      <w:tr w:rsidR="00D964F9" w:rsidTr="00D964F9">
        <w:trPr>
          <w:trHeight w:val="20"/>
        </w:trPr>
        <w:tc>
          <w:tcPr>
            <w:tcW w:w="297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программы </w:t>
            </w:r>
          </w:p>
        </w:tc>
        <w:tc>
          <w:tcPr>
            <w:tcW w:w="42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 w:rsidP="00D96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435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 w:rsidP="00D964F9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Программы осуществляет Администрация Советского сельсовета.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</w:p>
        </w:tc>
      </w:tr>
    </w:tbl>
    <w:p w:rsidR="00D964F9" w:rsidRDefault="00D964F9" w:rsidP="00D964F9"/>
    <w:p w:rsidR="00D964F9" w:rsidRDefault="00D964F9" w:rsidP="00D964F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 Содержание проблемы и обоснование необходимости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>ее решения программными методами</w:t>
      </w:r>
    </w:p>
    <w:p w:rsidR="00D964F9" w:rsidRDefault="00D964F9" w:rsidP="00D964F9"/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 мере развития и внедрения информационных и телекоммуникационных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во все сферы общественной жизни органы местного самоуправления все чаще используют их для организации эффективного управления своей деятельностью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муниципального управления ожиданиям и потребностям населения.</w:t>
      </w:r>
    </w:p>
    <w:p w:rsidR="00D964F9" w:rsidRDefault="00D964F9" w:rsidP="00D964F9">
      <w:pPr>
        <w:ind w:firstLine="720"/>
        <w:jc w:val="both"/>
      </w:pPr>
      <w:r>
        <w:t>Повышается уровень компьютерной грамотности. Информационные и телекоммуникационные технологии все шире используются в повседневной жизни, в медицине, здравоохранении, образовании и науке.</w:t>
      </w:r>
    </w:p>
    <w:p w:rsidR="00D964F9" w:rsidRDefault="00D964F9" w:rsidP="00D964F9">
      <w:pPr>
        <w:ind w:firstLine="720"/>
        <w:jc w:val="both"/>
      </w:pPr>
      <w:r>
        <w:rPr>
          <w:bCs/>
        </w:rPr>
        <w:lastRenderedPageBreak/>
        <w:t>Для информирования населения необходимо создать официальный сайт, н</w:t>
      </w:r>
      <w:r>
        <w:t>а котором регулярно должна публиковаться информация о деятельности Администрации Советского сельсовета и органов местного самоуправления Советского сельсовета.</w:t>
      </w:r>
    </w:p>
    <w:p w:rsidR="00D964F9" w:rsidRDefault="00D964F9" w:rsidP="00D964F9">
      <w:pPr>
        <w:ind w:firstLine="720"/>
        <w:jc w:val="both"/>
        <w:rPr>
          <w:bCs/>
        </w:rPr>
      </w:pPr>
      <w:r>
        <w:t xml:space="preserve">В сфере управления в Советском   сельсовете созданы все необходимые предпосылки для совершенствования работы органов местного самоуправления на основе широкого использования информационных и телекоммуникационных технологий (далее – ИКТ). Решен ряд задач, связанных с формированием в органах местного самоуправления базовой информационно-технологической инфраструктуры. Потребности органов местного самоуправления в вычислительной технике удовлетворены на 90 процентов. </w:t>
      </w:r>
    </w:p>
    <w:p w:rsidR="00D964F9" w:rsidRDefault="00D964F9" w:rsidP="00D964F9">
      <w:pPr>
        <w:ind w:firstLine="720"/>
      </w:pP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и принятие отдельной программы позволит значительно минимизировать возможные риски, связанные с ее реализацией, за счет создания адекватных механизмов управления выполнением мероприятий.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следующие наиболее существенные риски, связанные с реализацией Программы:</w:t>
      </w:r>
    </w:p>
    <w:p w:rsidR="00D964F9" w:rsidRDefault="00D964F9" w:rsidP="00D964F9">
      <w:pPr>
        <w:ind w:firstLine="720"/>
        <w:jc w:val="both"/>
      </w:pPr>
      <w:r>
        <w:t xml:space="preserve">риск пассивного сопротивления распространению и использованию органами местного самоуправления результатов выполнения мероприятий Программы и отсутствия необходимой мотивации. 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риск минимизируется путем внедрения в систему управления реализацией Программы принципов и методов проектного управления, механизмов независимой экспертизы программ, проектов, проектных решений, полного раскрытия для общества результатов реализации Программы и организации их широкого общественного обсуждения, а также усиления личной ответственности сотрудников органов местного самоуправления за достижение запланированных результатов их выполнения.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минимизации этого риска в состав мероприятий Программы предполагается включить создание системы мониторинга использования информационных и коммуникационных технологий в органах местного самоуправления и контроля достижения запланированных результатов ее реализации, организовать систему обратной связи, обеспечивающей получение данных о соответствии выполняемых в рамках Программы работ основным потребностям органов местного самоуправления в области повышения эффективности и качества их деятельности.</w:t>
      </w:r>
      <w:proofErr w:type="gramEnd"/>
    </w:p>
    <w:p w:rsidR="00D964F9" w:rsidRDefault="00D964F9" w:rsidP="00D964F9">
      <w:pPr>
        <w:pStyle w:val="3"/>
        <w:spacing w:before="0" w:line="228" w:lineRule="auto"/>
        <w:ind w:firstLine="720"/>
        <w:rPr>
          <w:rFonts w:ascii="Times New Roman" w:hAnsi="Times New Roman"/>
          <w:b w:val="0"/>
          <w:sz w:val="24"/>
          <w:szCs w:val="24"/>
        </w:rPr>
      </w:pPr>
    </w:p>
    <w:p w:rsidR="00D964F9" w:rsidRDefault="00D964F9" w:rsidP="00D964F9">
      <w:pPr>
        <w:pStyle w:val="3"/>
        <w:spacing w:before="0" w:line="228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2. Основные цели и задачи, сроки и этапы реализации </w:t>
      </w:r>
    </w:p>
    <w:p w:rsidR="00D964F9" w:rsidRDefault="00D964F9" w:rsidP="00D964F9">
      <w:pPr>
        <w:pStyle w:val="3"/>
        <w:spacing w:before="0" w:line="228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Программы, а также целевые индикаторы и показатели</w:t>
      </w:r>
    </w:p>
    <w:p w:rsidR="00D964F9" w:rsidRDefault="00D964F9" w:rsidP="00D964F9">
      <w:pPr>
        <w:spacing w:line="228" w:lineRule="auto"/>
        <w:ind w:firstLine="720"/>
      </w:pP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D964F9" w:rsidRDefault="00D964F9" w:rsidP="00D964F9">
      <w:pPr>
        <w:spacing w:line="228" w:lineRule="auto"/>
        <w:ind w:firstLine="720"/>
        <w:jc w:val="both"/>
      </w:pPr>
      <w:r>
        <w:t>-обеспечение поддержки социально-экономического развития Советского сельсовета;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эффективности системы муниципального управления;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в Советском   сельсовете.</w:t>
      </w:r>
    </w:p>
    <w:p w:rsidR="00D964F9" w:rsidRDefault="00D964F9" w:rsidP="00D964F9">
      <w:pPr>
        <w:pStyle w:val="ConsPlusNormal"/>
        <w:tabs>
          <w:tab w:val="num" w:pos="720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использования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ючевых сферах социально-экономического развития Советского сельсовета (культура, социальное обслуживание населения,  потребительский рынок и услуги, физическая культура и спорт, жилищно-коммунальное хозяйство и т.д.);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придание официального статуса электронным формам взаимодействия, </w:t>
      </w:r>
      <w:r>
        <w:rPr>
          <w:rFonts w:ascii="Times New Roman" w:hAnsi="Times New Roman" w:cs="Times New Roman"/>
          <w:spacing w:val="-4"/>
          <w:sz w:val="24"/>
          <w:szCs w:val="24"/>
        </w:rPr>
        <w:t>обеспечение подлинности и достоверности информации в процессах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взаимодействия органов местного самоуправления Советского сельсовета между  населением и организациями путем использования электронной цифровой подписи;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развитие систем информационного взаимодействия при предоставлении муниципальных услуг гражданам и хозяйствующим субъектам вне зависимости от места их проживания и (или) места регистрации (места нахождения), создание условий для предоставления муниципальных услуг по принципу «одного окна», внедрение электронных форм коммуникаций в процедуры предоставления муниципальных услуг населению и организациям, повышение оперативности и качества предоставления муниципальных услуг;</w:t>
      </w:r>
      <w:proofErr w:type="gramEnd"/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управления внедрением ИКТ в деятельность органов местного самоуправления Советского сельсовета за счет концентрации финансовых средств и централизации их использования;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населения навыков использования ИКТ и подготовка муниципальных служащих и работников бюджетной сферы к использованию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деятельности;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защиты и безопасности данных, используемых для целей муниципального управления,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 Советского сельсовета.</w:t>
      </w:r>
    </w:p>
    <w:p w:rsidR="00D964F9" w:rsidRDefault="00D964F9" w:rsidP="00D964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20"/>
        <w:jc w:val="both"/>
      </w:pPr>
      <w:r>
        <w:t xml:space="preserve"> Программа предусматривает комплекс мероприятий, которые могут быть скорректированы в установленном порядке.</w:t>
      </w:r>
    </w:p>
    <w:p w:rsidR="00D964F9" w:rsidRDefault="00D964F9" w:rsidP="00D964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20"/>
        <w:jc w:val="both"/>
      </w:pPr>
      <w:r>
        <w:t>Этапов реализации Программы не предусматривается, поскольку программные мероприятия будут реализовываться весь период.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планируется: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общесистемные мероприятия, направленные на развитие информационной и телекоммуникационной инфраструктур.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2015 – 2017 годов планируется: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реализовать общесистемные мероприятия, направленные на развитие информационной и телекоммуникационной инфраструктур; 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реализацию программы подготовки и переподготовки кадров по ИКТ для муниципальных учреждений;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разработанных концепций и сформированной правовой базы будут реализованы проекты, обеспечивающие информационное взаимодействие органов местного самоуправления с населением и организациями.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4F9" w:rsidRDefault="00D964F9" w:rsidP="00D964F9">
      <w:pPr>
        <w:pStyle w:val="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Целевыми индикаторами Программы являются: 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содействие проведению административной реформы в  Советском   сельсовете;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расширение   возможности   доступа   граждан   к  информации  для реализации   своих   конституционных   прав   и   повышение   качества предоставления государственных и муниципальных услуг гражданам и организациям Советского сельсовета;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повышение       конкурентоспособности       и      инвестиционной привлекательности экономики Советского сельсовета;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обеспечение  безопасности  жизнедеятельности  населения  Советского сельсовета;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развитие  у  населения  навыков  использования  информационных  и телекоммуникационных    технологий    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повышение качества жизни населения Советского сельсовета.</w:t>
      </w:r>
    </w:p>
    <w:p w:rsidR="00D964F9" w:rsidRDefault="00D964F9" w:rsidP="00D964F9">
      <w:pPr>
        <w:pStyle w:val="27"/>
        <w:rPr>
          <w:rFonts w:ascii="Times New Roman" w:hAnsi="Times New Roman"/>
          <w:sz w:val="24"/>
          <w:szCs w:val="24"/>
          <w:lang w:val="ru-RU"/>
        </w:rPr>
      </w:pPr>
    </w:p>
    <w:p w:rsidR="00D964F9" w:rsidRDefault="00D964F9" w:rsidP="00D964F9">
      <w:pPr>
        <w:pStyle w:val="3"/>
        <w:keepNext w:val="0"/>
        <w:widowControl w:val="0"/>
        <w:spacing w:before="0" w:line="230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D964F9" w:rsidRDefault="00D964F9" w:rsidP="00D964F9">
      <w:pPr>
        <w:spacing w:line="230" w:lineRule="auto"/>
        <w:ind w:firstLine="720"/>
        <w:jc w:val="both"/>
      </w:pPr>
    </w:p>
    <w:p w:rsidR="00D964F9" w:rsidRDefault="00D964F9" w:rsidP="00D964F9">
      <w:pPr>
        <w:spacing w:line="230" w:lineRule="auto"/>
        <w:ind w:firstLine="720"/>
        <w:jc w:val="both"/>
      </w:pPr>
      <w:r>
        <w:t xml:space="preserve">Программа должна реализовываться по следующим основным направлениям. </w:t>
      </w:r>
    </w:p>
    <w:p w:rsidR="00D964F9" w:rsidRDefault="00D964F9" w:rsidP="00D964F9">
      <w:pPr>
        <w:ind w:firstLine="720"/>
      </w:pPr>
    </w:p>
    <w:p w:rsidR="00D964F9" w:rsidRDefault="00D964F9" w:rsidP="00D964F9">
      <w:pPr>
        <w:ind w:firstLine="720"/>
      </w:pPr>
      <w:r>
        <w:t>3.1. Общесистемные мероприятия</w:t>
      </w:r>
    </w:p>
    <w:p w:rsidR="00D964F9" w:rsidRDefault="00D964F9" w:rsidP="00D964F9">
      <w:pPr>
        <w:ind w:firstLine="720"/>
        <w:jc w:val="both"/>
      </w:pPr>
      <w:r>
        <w:t xml:space="preserve">Общесистемные мероприятия Программы направлены на создание благоприятных условий для динамичного развития информационных технологий в Советском   сельсовете, снижения затрат бюджета Советского сельсовета на оплату телекоммуникационных услуг, оказываемых органам местного самоуправления и бюджетным организациям. Мероприятия реализуются по следующим направлениям: </w:t>
      </w:r>
    </w:p>
    <w:p w:rsidR="00D964F9" w:rsidRDefault="00D964F9" w:rsidP="00D964F9">
      <w:pPr>
        <w:tabs>
          <w:tab w:val="num" w:pos="1381"/>
        </w:tabs>
        <w:ind w:firstLine="720"/>
        <w:jc w:val="both"/>
      </w:pPr>
      <w:r>
        <w:t xml:space="preserve">- развитие информационной и телекоммуникационной инфраструктур в целях предоставления современных и качественных услуг гражданам и </w:t>
      </w:r>
      <w:r>
        <w:rPr>
          <w:spacing w:val="-6"/>
        </w:rPr>
        <w:t>организациям на основе использования информационных и телекоммуникационных</w:t>
      </w:r>
      <w:r>
        <w:t xml:space="preserve"> технологий;</w:t>
      </w:r>
    </w:p>
    <w:p w:rsidR="00D964F9" w:rsidRDefault="00D964F9" w:rsidP="00D964F9">
      <w:pPr>
        <w:tabs>
          <w:tab w:val="num" w:pos="1381"/>
        </w:tabs>
        <w:ind w:firstLine="720"/>
        <w:jc w:val="both"/>
      </w:pPr>
      <w:r>
        <w:t>- создание и поддержка информационных и телекоммуникационных сетей и систем обеспечения, обновление парка средств вычислительной техники.</w:t>
      </w:r>
    </w:p>
    <w:p w:rsidR="00D964F9" w:rsidRDefault="00D964F9" w:rsidP="00D964F9">
      <w:pPr>
        <w:ind w:firstLine="720"/>
      </w:pPr>
    </w:p>
    <w:p w:rsidR="00D964F9" w:rsidRDefault="00D964F9" w:rsidP="00D964F9">
      <w:pPr>
        <w:ind w:firstLine="720"/>
        <w:jc w:val="both"/>
      </w:pPr>
      <w:r>
        <w:t>3.2. Подготовка специалистов в сфере информационных и телекоммуникационных технологий, популяризация информационных технологий</w:t>
      </w:r>
    </w:p>
    <w:p w:rsidR="00D964F9" w:rsidRDefault="00D964F9" w:rsidP="00D964F9">
      <w:pPr>
        <w:ind w:firstLine="720"/>
        <w:jc w:val="both"/>
        <w:rPr>
          <w:color w:val="FF0000"/>
        </w:rPr>
      </w:pPr>
      <w:r>
        <w:t xml:space="preserve">Успешная реализация Программы и эффективное применение новых информационных технологий напрямую зависит от уровня знаний и навыков пользователей и работников, обеспечивающих внедрение, сопровождение и </w:t>
      </w:r>
      <w:r>
        <w:rPr>
          <w:spacing w:val="-4"/>
        </w:rPr>
        <w:t>развитие информационных систем. Так, данный комплекс мероприятий направлен</w:t>
      </w:r>
      <w:r>
        <w:t xml:space="preserve"> на подготовку муниципальных служащих к использованию информационных и телекоммуникационных технологий в профессиональной деятельности, переподготовку кадров, в том </w:t>
      </w:r>
      <w:r>
        <w:rPr>
          <w:spacing w:val="-2"/>
        </w:rPr>
        <w:t>числе руководителей органов местного самоуправления</w:t>
      </w:r>
      <w:r>
        <w:t xml:space="preserve"> в области управления и развития, с использованием ИКТ. </w:t>
      </w:r>
    </w:p>
    <w:p w:rsidR="00D964F9" w:rsidRDefault="00D964F9" w:rsidP="00D964F9">
      <w:pPr>
        <w:ind w:firstLine="720"/>
        <w:jc w:val="both"/>
      </w:pPr>
      <w:r>
        <w:t>Перечень мероприятий Программы содержится в приложении  к настоящей Программе.</w:t>
      </w:r>
    </w:p>
    <w:p w:rsidR="00D964F9" w:rsidRDefault="00D964F9" w:rsidP="00D964F9">
      <w:pPr>
        <w:ind w:firstLine="720"/>
        <w:jc w:val="both"/>
      </w:pPr>
      <w:r>
        <w:t xml:space="preserve">Общий объем финансирования Программы – </w:t>
      </w:r>
      <w:r w:rsidR="004746C0">
        <w:t>410000</w:t>
      </w:r>
      <w:r>
        <w:t xml:space="preserve"> рублей:</w:t>
      </w:r>
    </w:p>
    <w:p w:rsidR="00D964F9" w:rsidRDefault="00D964F9" w:rsidP="00D964F9">
      <w:pPr>
        <w:ind w:firstLine="720"/>
        <w:jc w:val="both"/>
      </w:pPr>
      <w:r>
        <w:t>-по годам:</w:t>
      </w:r>
    </w:p>
    <w:p w:rsidR="004746C0" w:rsidRPr="004746C0" w:rsidRDefault="004746C0" w:rsidP="004746C0">
      <w:pPr>
        <w:ind w:firstLine="720"/>
        <w:jc w:val="both"/>
      </w:pPr>
      <w:r w:rsidRPr="004746C0">
        <w:t xml:space="preserve">2015 – 70 000 рублей; </w:t>
      </w:r>
    </w:p>
    <w:p w:rsidR="004746C0" w:rsidRDefault="004746C0" w:rsidP="004746C0">
      <w:pPr>
        <w:ind w:firstLine="720"/>
        <w:jc w:val="both"/>
      </w:pPr>
      <w:r w:rsidRPr="004746C0">
        <w:t>2016 – 70 000</w:t>
      </w:r>
      <w:r>
        <w:t xml:space="preserve"> рублей;                       </w:t>
      </w:r>
    </w:p>
    <w:p w:rsidR="004746C0" w:rsidRDefault="004746C0" w:rsidP="004746C0">
      <w:pPr>
        <w:ind w:firstLine="720"/>
        <w:jc w:val="both"/>
      </w:pPr>
      <w:r w:rsidRPr="004746C0">
        <w:t xml:space="preserve">2017 – 60900 рублей;                 </w:t>
      </w:r>
    </w:p>
    <w:p w:rsidR="004746C0" w:rsidRPr="004746C0" w:rsidRDefault="004746C0" w:rsidP="004746C0">
      <w:pPr>
        <w:ind w:firstLine="720"/>
        <w:jc w:val="both"/>
      </w:pPr>
      <w:r w:rsidRPr="004746C0">
        <w:t>2018 – 69700  рублей;</w:t>
      </w:r>
    </w:p>
    <w:p w:rsidR="004746C0" w:rsidRPr="004746C0" w:rsidRDefault="004746C0" w:rsidP="004746C0">
      <w:pPr>
        <w:ind w:firstLine="720"/>
        <w:jc w:val="both"/>
      </w:pPr>
      <w:r w:rsidRPr="004746C0">
        <w:t>2019 – 69700рублей;</w:t>
      </w:r>
    </w:p>
    <w:p w:rsidR="004746C0" w:rsidRPr="004746C0" w:rsidRDefault="004746C0" w:rsidP="004746C0">
      <w:pPr>
        <w:ind w:firstLine="720"/>
        <w:jc w:val="both"/>
      </w:pPr>
      <w:r w:rsidRPr="004746C0">
        <w:t>2020 – 69700рублей;</w:t>
      </w:r>
    </w:p>
    <w:p w:rsidR="00D964F9" w:rsidRDefault="00D964F9" w:rsidP="00D964F9">
      <w:pPr>
        <w:ind w:firstLine="720"/>
        <w:jc w:val="both"/>
      </w:pPr>
      <w:r>
        <w:t>;</w:t>
      </w:r>
    </w:p>
    <w:p w:rsidR="00D964F9" w:rsidRDefault="00D964F9" w:rsidP="00D964F9">
      <w:pPr>
        <w:ind w:firstLine="720"/>
        <w:jc w:val="both"/>
      </w:pPr>
      <w:r>
        <w:t>- по источникам финансирования:</w:t>
      </w:r>
    </w:p>
    <w:p w:rsidR="00D964F9" w:rsidRDefault="00D964F9" w:rsidP="00D964F9">
      <w:pPr>
        <w:ind w:firstLine="720"/>
        <w:jc w:val="both"/>
      </w:pPr>
      <w:r>
        <w:t xml:space="preserve">бюджет Советского сельсовета– </w:t>
      </w:r>
      <w:r w:rsidR="004746C0">
        <w:t>410000</w:t>
      </w:r>
      <w:r>
        <w:t xml:space="preserve"> рублей;</w:t>
      </w:r>
    </w:p>
    <w:p w:rsidR="00D964F9" w:rsidRDefault="00D964F9" w:rsidP="00D964F9">
      <w:pPr>
        <w:ind w:firstLine="720"/>
        <w:jc w:val="both"/>
      </w:pPr>
      <w:r>
        <w:t>внебюджетные средства – могут привлекаться средства внебюджетных источников.</w:t>
      </w:r>
    </w:p>
    <w:p w:rsidR="00D964F9" w:rsidRDefault="00D964F9" w:rsidP="00D964F9">
      <w:pPr>
        <w:ind w:firstLine="720"/>
        <w:jc w:val="both"/>
      </w:pPr>
      <w:r>
        <w:t>Объемы бюджетных средств ежегодно уточняются в соответствии с принимаемыми нормативными правовыми актами о бюджете на очередной финансовый год.</w:t>
      </w:r>
    </w:p>
    <w:p w:rsidR="00D964F9" w:rsidRDefault="00D964F9" w:rsidP="00D964F9">
      <w:pPr>
        <w:ind w:firstLine="720"/>
        <w:jc w:val="center"/>
      </w:pPr>
    </w:p>
    <w:p w:rsidR="00D964F9" w:rsidRDefault="00D964F9" w:rsidP="00D964F9">
      <w:pPr>
        <w:ind w:firstLine="720"/>
        <w:jc w:val="center"/>
      </w:pPr>
      <w:r>
        <w:t>4. Нормативное обеспечение.</w:t>
      </w:r>
    </w:p>
    <w:p w:rsidR="00D964F9" w:rsidRDefault="00D964F9" w:rsidP="00D964F9">
      <w:pPr>
        <w:ind w:firstLine="720"/>
        <w:jc w:val="center"/>
      </w:pPr>
    </w:p>
    <w:p w:rsidR="00D964F9" w:rsidRDefault="00D964F9" w:rsidP="00D964F9">
      <w:pPr>
        <w:ind w:firstLine="720"/>
        <w:jc w:val="both"/>
      </w:pPr>
      <w:r>
        <w:t xml:space="preserve">Принятие нормативных правовых актов для достижения цели реализации Программы не требуется. </w:t>
      </w:r>
    </w:p>
    <w:p w:rsidR="00D964F9" w:rsidRDefault="00D964F9" w:rsidP="00D964F9">
      <w:pPr>
        <w:pStyle w:val="3"/>
        <w:spacing w:before="0" w:line="23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D964F9" w:rsidRDefault="00D964F9" w:rsidP="00D964F9">
      <w:pPr>
        <w:pStyle w:val="3"/>
        <w:spacing w:before="0" w:line="230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5. Механизм реализации Программы, включая организацию управления Программой и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ходом ее реализации</w:t>
      </w:r>
    </w:p>
    <w:p w:rsidR="00D964F9" w:rsidRDefault="00D964F9" w:rsidP="00D964F9">
      <w:pPr>
        <w:spacing w:line="230" w:lineRule="auto"/>
        <w:ind w:firstLine="720"/>
      </w:pPr>
    </w:p>
    <w:p w:rsidR="00D964F9" w:rsidRDefault="00D964F9" w:rsidP="00D964F9">
      <w:pPr>
        <w:ind w:firstLine="720"/>
        <w:jc w:val="both"/>
      </w:pPr>
      <w:r>
        <w:t xml:space="preserve">Управление реализацией Программы включает в себя меры, направленные </w:t>
      </w:r>
      <w:r>
        <w:rPr>
          <w:spacing w:val="-2"/>
        </w:rPr>
        <w:t xml:space="preserve">на формирование системы </w:t>
      </w:r>
      <w:proofErr w:type="gramStart"/>
      <w:r>
        <w:rPr>
          <w:spacing w:val="-2"/>
        </w:rPr>
        <w:t>контроля за</w:t>
      </w:r>
      <w:proofErr w:type="gramEnd"/>
      <w:r>
        <w:rPr>
          <w:spacing w:val="-2"/>
        </w:rPr>
        <w:t xml:space="preserve"> реализацией Программы </w:t>
      </w:r>
      <w:r>
        <w:t xml:space="preserve">и мониторинг уровня развития и использования информационных и телекоммуникационных технологий. Это обеспечит более эффективное управление реализацией как Программы в целом, так и отдельных ее мероприятий. </w:t>
      </w:r>
    </w:p>
    <w:p w:rsidR="00D964F9" w:rsidRDefault="00D964F9" w:rsidP="00D964F9">
      <w:pPr>
        <w:spacing w:line="360" w:lineRule="atLeast"/>
        <w:ind w:firstLine="720"/>
        <w:jc w:val="both"/>
      </w:pPr>
      <w:r>
        <w:t>Муниципальным заказчиком Программы и ответственным за ее реализацию является Администрация Советского сельсовета.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основе:</w:t>
      </w:r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Федеральными законами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964F9" w:rsidRDefault="00D964F9" w:rsidP="00D964F9">
      <w:pPr>
        <w:pStyle w:val="ConsPlusNorma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-условий, порядка и правил, утвержденных федеральными, областными и муниципальными нормативными правовыми актами.</w:t>
      </w:r>
    </w:p>
    <w:p w:rsidR="00D964F9" w:rsidRDefault="00D964F9" w:rsidP="00D964F9">
      <w:pPr>
        <w:spacing w:line="360" w:lineRule="atLeast"/>
        <w:ind w:firstLine="720"/>
        <w:jc w:val="both"/>
      </w:pPr>
      <w:r>
        <w:t>Муниципальный заказчик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докладе о результатах и основных направлениях деятельности  в установленном порядке.</w:t>
      </w:r>
    </w:p>
    <w:p w:rsidR="00D964F9" w:rsidRDefault="00D964F9" w:rsidP="00D964F9">
      <w:pPr>
        <w:spacing w:before="75" w:after="75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Программы и использованием бюджетных средств, выделяемых на её реализацию, осуществляется Администрацией </w:t>
      </w:r>
      <w:r>
        <w:t>Советского сельсовета</w:t>
      </w:r>
      <w:r>
        <w:rPr>
          <w:color w:val="000000"/>
        </w:rPr>
        <w:t xml:space="preserve"> в установленном порядке.</w:t>
      </w:r>
    </w:p>
    <w:p w:rsidR="00D964F9" w:rsidRDefault="00D964F9" w:rsidP="00D964F9">
      <w:pPr>
        <w:ind w:firstLine="720"/>
        <w:jc w:val="both"/>
      </w:pPr>
    </w:p>
    <w:p w:rsidR="00D964F9" w:rsidRDefault="00D964F9" w:rsidP="00D964F9">
      <w:pPr>
        <w:pStyle w:val="3"/>
        <w:spacing w:before="0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6. Оценка эффективности социально-экономических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>и экологических последствий от реализации Программы</w:t>
      </w:r>
    </w:p>
    <w:p w:rsidR="00D964F9" w:rsidRDefault="00D964F9" w:rsidP="00D964F9">
      <w:pPr>
        <w:ind w:firstLine="720"/>
      </w:pPr>
    </w:p>
    <w:p w:rsidR="00D964F9" w:rsidRDefault="00D964F9" w:rsidP="00D964F9">
      <w:pPr>
        <w:ind w:firstLine="720"/>
        <w:jc w:val="both"/>
      </w:pPr>
      <w:r>
        <w:t xml:space="preserve">Эффективность реализации Программы и </w:t>
      </w:r>
      <w:proofErr w:type="gramStart"/>
      <w:r>
        <w:t>использования</w:t>
      </w:r>
      <w:proofErr w:type="gramEnd"/>
      <w:r>
        <w:t xml:space="preserve"> выделенных на нее бюджетных средств обеспечивается за счет:</w:t>
      </w:r>
    </w:p>
    <w:p w:rsidR="00D964F9" w:rsidRDefault="00D964F9" w:rsidP="00D964F9">
      <w:pPr>
        <w:ind w:firstLine="720"/>
        <w:jc w:val="both"/>
      </w:pPr>
      <w:r>
        <w:t>-исключения возможности нецелевого использования бюджетных средств;</w:t>
      </w:r>
    </w:p>
    <w:p w:rsidR="00D964F9" w:rsidRDefault="00D964F9" w:rsidP="00D964F9">
      <w:pPr>
        <w:ind w:firstLine="720"/>
        <w:jc w:val="both"/>
      </w:pPr>
      <w:r>
        <w:t>-прозрачности использования бюджетных средств, в том числе средств федерального бюджета;</w:t>
      </w:r>
    </w:p>
    <w:p w:rsidR="00D964F9" w:rsidRDefault="00D964F9" w:rsidP="00D964F9">
      <w:pPr>
        <w:ind w:firstLine="720"/>
        <w:jc w:val="both"/>
      </w:pPr>
      <w:r>
        <w:t>-адресного предоставления бюджетных средств;</w:t>
      </w:r>
    </w:p>
    <w:p w:rsidR="00D964F9" w:rsidRDefault="00D964F9" w:rsidP="00D964F9">
      <w:pPr>
        <w:ind w:firstLine="720"/>
        <w:jc w:val="both"/>
      </w:pPr>
      <w:r>
        <w:t>-привлечения внебюджетных источников финансирования для развития ИКТ.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Методика расчетов показателей эффективности Программы приведена в приложении № 1  к настоящему  постановлению.</w:t>
      </w:r>
    </w:p>
    <w:p w:rsidR="00D964F9" w:rsidRDefault="00D964F9" w:rsidP="00D964F9">
      <w:pPr>
        <w:ind w:firstLine="720"/>
        <w:jc w:val="both"/>
      </w:pPr>
      <w:r>
        <w:t xml:space="preserve">Программа окажет существенное влияние на рост Советского сельсовета количественных и качественных показателей района вследствие внедрения информационных и </w:t>
      </w:r>
      <w:r>
        <w:rPr>
          <w:spacing w:val="-4"/>
        </w:rPr>
        <w:t>телекоммуникационных технологий в ключевые сферы социально-экономического</w:t>
      </w:r>
      <w:r>
        <w:t xml:space="preserve"> </w:t>
      </w:r>
      <w:r>
        <w:rPr>
          <w:spacing w:val="-4"/>
        </w:rPr>
        <w:t xml:space="preserve">развития </w:t>
      </w:r>
      <w:r>
        <w:t>Советского сельсовета</w:t>
      </w:r>
      <w:r>
        <w:rPr>
          <w:spacing w:val="-4"/>
        </w:rPr>
        <w:t xml:space="preserve"> (образование, культура,</w:t>
      </w:r>
      <w:r>
        <w:t xml:space="preserve"> социальное обслуживание населения, потребительский рынок и услуги, физическая культура и спорт, жилищно-коммунальное хозяйство).</w:t>
      </w:r>
    </w:p>
    <w:p w:rsidR="00D964F9" w:rsidRDefault="00D964F9" w:rsidP="00D964F9">
      <w:pPr>
        <w:ind w:firstLine="720"/>
        <w:jc w:val="both"/>
      </w:pPr>
      <w:r>
        <w:t xml:space="preserve">Программа определяет политику, направленную на развитие и эффективное использование информационных и телекоммуникационных технологий в Советском   сельсовете. </w:t>
      </w:r>
      <w:bookmarkStart w:id="3" w:name="RANGE!A1:M264"/>
      <w:bookmarkEnd w:id="3"/>
    </w:p>
    <w:p w:rsidR="00D964F9" w:rsidRDefault="00D964F9" w:rsidP="00D964F9">
      <w:pPr>
        <w:ind w:hanging="426"/>
      </w:pPr>
    </w:p>
    <w:p w:rsidR="00D964F9" w:rsidRDefault="00D964F9" w:rsidP="00D964F9">
      <w:pPr>
        <w:ind w:hanging="426"/>
      </w:pPr>
    </w:p>
    <w:p w:rsidR="00D964F9" w:rsidRDefault="00D964F9" w:rsidP="00D964F9">
      <w:pPr>
        <w:ind w:hanging="426"/>
      </w:pPr>
    </w:p>
    <w:p w:rsidR="00D964F9" w:rsidRDefault="00D964F9" w:rsidP="00D964F9"/>
    <w:p w:rsidR="00D964F9" w:rsidRDefault="00D964F9" w:rsidP="00D964F9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964F9" w:rsidRDefault="00D964F9" w:rsidP="00D964F9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br/>
        <w:t>Советского сельсовета</w:t>
      </w:r>
    </w:p>
    <w:p w:rsidR="00D964F9" w:rsidRDefault="00D964F9" w:rsidP="00D964F9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19.12.2014 № 90</w:t>
      </w:r>
    </w:p>
    <w:p w:rsidR="00D964F9" w:rsidRDefault="00D964F9" w:rsidP="00D964F9">
      <w:pPr>
        <w:jc w:val="both"/>
        <w:rPr>
          <w:snapToGrid w:val="0"/>
        </w:rPr>
      </w:pPr>
    </w:p>
    <w:p w:rsidR="00D964F9" w:rsidRDefault="00D964F9" w:rsidP="00D964F9">
      <w:pPr>
        <w:jc w:val="both"/>
        <w:rPr>
          <w:snapToGrid w:val="0"/>
        </w:rPr>
      </w:pPr>
    </w:p>
    <w:p w:rsidR="00D964F9" w:rsidRDefault="00D964F9" w:rsidP="00D964F9">
      <w:pPr>
        <w:jc w:val="center"/>
        <w:rPr>
          <w:b/>
          <w:snapToGrid w:val="0"/>
        </w:rPr>
      </w:pPr>
      <w:r>
        <w:rPr>
          <w:b/>
          <w:snapToGrid w:val="0"/>
        </w:rPr>
        <w:t>МЕТОДИКА</w:t>
      </w:r>
      <w:r>
        <w:rPr>
          <w:b/>
          <w:snapToGrid w:val="0"/>
        </w:rPr>
        <w:br/>
        <w:t>расчетов показателей эффективности муниципальной долгосрочной</w:t>
      </w:r>
      <w:r>
        <w:rPr>
          <w:b/>
          <w:snapToGrid w:val="0"/>
        </w:rPr>
        <w:br/>
        <w:t>целевой программы «Развитие и использование информационных</w:t>
      </w:r>
      <w:r>
        <w:rPr>
          <w:b/>
          <w:snapToGrid w:val="0"/>
        </w:rPr>
        <w:br/>
        <w:t xml:space="preserve">и телекоммуникационных технологий в Советском   сельсовете </w:t>
      </w:r>
    </w:p>
    <w:p w:rsidR="00D964F9" w:rsidRDefault="00D964F9" w:rsidP="00D964F9">
      <w:pPr>
        <w:jc w:val="center"/>
        <w:rPr>
          <w:snapToGrid w:val="0"/>
        </w:rPr>
      </w:pPr>
      <w:r>
        <w:rPr>
          <w:b/>
          <w:snapToGrid w:val="0"/>
        </w:rPr>
        <w:t>на 2015 – 2020 годы»</w:t>
      </w:r>
    </w:p>
    <w:p w:rsidR="00D964F9" w:rsidRDefault="00D964F9" w:rsidP="00D964F9">
      <w:pPr>
        <w:jc w:val="both"/>
        <w:rPr>
          <w:snapToGrid w:val="0"/>
        </w:rPr>
      </w:pPr>
    </w:p>
    <w:p w:rsidR="00D964F9" w:rsidRDefault="00D964F9" w:rsidP="00D964F9">
      <w:pPr>
        <w:jc w:val="both"/>
        <w:rPr>
          <w:snapToGrid w:val="0"/>
        </w:rPr>
      </w:pPr>
    </w:p>
    <w:p w:rsidR="00D964F9" w:rsidRDefault="00D964F9" w:rsidP="00D964F9">
      <w:pPr>
        <w:jc w:val="both"/>
        <w:rPr>
          <w:snapToGrid w:val="0"/>
        </w:rPr>
      </w:pPr>
      <w:r>
        <w:rPr>
          <w:snapToGrid w:val="0"/>
        </w:rPr>
        <w:t>В данном приложении приведена методика расчета оценки социально-</w:t>
      </w:r>
      <w:r>
        <w:rPr>
          <w:snapToGrid w:val="0"/>
          <w:spacing w:val="-4"/>
        </w:rPr>
        <w:t xml:space="preserve">экономической и бюджетной эффективности реализации мероприятий </w:t>
      </w:r>
      <w:r>
        <w:rPr>
          <w:snapToGrid w:val="0"/>
        </w:rPr>
        <w:t>муниципальной долгосрочной целевой программы «Развитие и использование информационных и телекоммуникационных технологий» на 2015 – 2020 годы»</w:t>
      </w:r>
      <w:r>
        <w:rPr>
          <w:snapToGrid w:val="0"/>
          <w:spacing w:val="-6"/>
        </w:rPr>
        <w:t>, определены показатели социально-экономической и бюджетной</w:t>
      </w:r>
      <w:r>
        <w:rPr>
          <w:snapToGrid w:val="0"/>
        </w:rPr>
        <w:t xml:space="preserve"> эффективности Программы и методы их расчетов.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методикой предполагается, что внедрение информационных </w:t>
      </w:r>
      <w:r>
        <w:rPr>
          <w:rFonts w:ascii="Times New Roman" w:hAnsi="Times New Roman" w:cs="Times New Roman"/>
          <w:spacing w:val="-6"/>
          <w:sz w:val="24"/>
          <w:szCs w:val="24"/>
        </w:rPr>
        <w:t>технологий в государственное управление позволяет выйти на новый качественный</w:t>
      </w:r>
      <w:r>
        <w:rPr>
          <w:rFonts w:ascii="Times New Roman" w:hAnsi="Times New Roman" w:cs="Times New Roman"/>
          <w:sz w:val="24"/>
          <w:szCs w:val="24"/>
        </w:rPr>
        <w:t xml:space="preserve"> уровень предоставления государственных услуг и снизить бюджетные затраты на информатизацию органов местного самоуправления и является важным фактором социально-экономического развития области и повышения качества жизни населения.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от реализации мероприятий Программы определяется следующим показателем: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расходования средств бюджета Советского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телекоммуникации за счет снижения себестоимости услуг, который рассчитывается по следующей формуле:</w:t>
      </w:r>
    </w:p>
    <w:p w:rsidR="00D964F9" w:rsidRDefault="00D964F9" w:rsidP="00D964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64F9" w:rsidRDefault="00632DC1" w:rsidP="00D964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DC1"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89.85pt;margin-top:4.95pt;width:9pt;height:45pt;z-index:251655680"/>
        </w:pict>
      </w:r>
      <w:r w:rsidRPr="00632DC1"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54.85pt;margin-top:4.95pt;width:9pt;height:45pt;z-index:251656704"/>
        </w:pict>
      </w:r>
      <w:r w:rsidR="00D964F9" w:rsidRPr="00462F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>T    (</w:t>
      </w:r>
      <w:proofErr w:type="spellStart"/>
      <w:r w:rsidR="00D964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96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="00D964F9">
        <w:rPr>
          <w:rFonts w:ascii="Times New Roman" w:hAnsi="Times New Roman" w:cs="Times New Roman"/>
          <w:sz w:val="24"/>
          <w:szCs w:val="24"/>
          <w:lang w:val="en-US"/>
        </w:rPr>
        <w:t xml:space="preserve"> – S)                          1</w:t>
      </w:r>
    </w:p>
    <w:p w:rsidR="00D964F9" w:rsidRDefault="00632DC1" w:rsidP="00D964F9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DC1">
        <w:pict>
          <v:line id="_x0000_s1028" style="position:absolute;z-index:251657728" from="316.85pt,6.85pt" to="343.85pt,6.85pt"/>
        </w:pict>
      </w:r>
      <w:r w:rsidRPr="00632DC1">
        <w:pict>
          <v:line id="_x0000_s1029" style="position:absolute;z-index:251658752" from="190.85pt,6.85pt" to="235.85pt,6.85pt"/>
        </w:pic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E</w:t>
      </w:r>
      <w:r w:rsidR="00D964F9">
        <w:rPr>
          <w:rFonts w:ascii="Times New Roman" w:hAnsi="Times New Roman" w:cs="Times New Roman"/>
          <w:sz w:val="24"/>
          <w:szCs w:val="24"/>
          <w:vertAlign w:val="subscript"/>
        </w:rPr>
        <w:t>эк</w: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 xml:space="preserve"> =   SUM               × 100 %     ×          , </w:t>
      </w:r>
      <w:r w:rsidR="00D964F9">
        <w:rPr>
          <w:rFonts w:ascii="Times New Roman" w:hAnsi="Times New Roman" w:cs="Times New Roman"/>
          <w:sz w:val="24"/>
          <w:szCs w:val="24"/>
        </w:rPr>
        <w:t>где</w: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64F9" w:rsidRDefault="00D964F9" w:rsidP="00D964F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Т</w:t>
      </w:r>
    </w:p>
    <w:p w:rsidR="00D964F9" w:rsidRDefault="00D964F9" w:rsidP="00D964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срок реализации Программы (в годах);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отсчета реализации Программы;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объем расходования бюджетных средств на телекоммуникационные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услуги, потребляемые органами местного самоуправления в i-ом году;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предполагаемый объем финансирования телекоммуникационных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в текущем году (без учета использования результатов реализации мероприятий Программы).</w:t>
      </w:r>
    </w:p>
    <w:p w:rsidR="00D964F9" w:rsidRDefault="00D964F9" w:rsidP="00D964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64F9" w:rsidRDefault="00D964F9" w:rsidP="00D964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потребляемых услуг органами местного самоуправления в текущем году;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стоимость условной единицы услуги, потребляемой без учета использования результатов реализации мероприятий Программы.</w:t>
      </w:r>
      <w:proofErr w:type="gramEnd"/>
    </w:p>
    <w:p w:rsidR="00D964F9" w:rsidRDefault="00D964F9" w:rsidP="00D964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4F9" w:rsidRDefault="00D964F9" w:rsidP="00D964F9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 – 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D964F9" w:rsidRDefault="00632DC1" w:rsidP="00D964F9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632DC1">
        <w:pict>
          <v:line id="_x0000_s1030" style="position:absolute;z-index:251659776" from="208.85pt,6.2pt" to="253.85pt,6.2pt"/>
        </w:pic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proofErr w:type="spellStart"/>
      <w:r w:rsidR="00D964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6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="00D964F9">
        <w:rPr>
          <w:rFonts w:ascii="Times New Roman" w:hAnsi="Times New Roman" w:cs="Times New Roman"/>
          <w:sz w:val="24"/>
          <w:szCs w:val="24"/>
          <w:lang w:val="en-US"/>
        </w:rPr>
        <w:t xml:space="preserve"> =                , </w:t>
      </w:r>
      <w:r w:rsidR="00D964F9">
        <w:rPr>
          <w:rFonts w:ascii="Times New Roman" w:hAnsi="Times New Roman" w:cs="Times New Roman"/>
          <w:sz w:val="24"/>
          <w:szCs w:val="24"/>
        </w:rPr>
        <w:t>где</w:t>
      </w:r>
      <w:r w:rsidR="00D96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64F9" w:rsidRDefault="00D964F9" w:rsidP="00D964F9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U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объем расходования бюджетных средств на оплату услуг, полученных органами местного самоуправления с использованием результатов реализации мероприятий Программы в i-ом году;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объем услуг, полученных органами местного самоуправления с использованием результатов реализации мероприятий Программы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i-ом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ПАСПОРТ</w:t>
      </w:r>
    </w:p>
    <w:p w:rsidR="00D964F9" w:rsidRDefault="00D964F9" w:rsidP="00D964F9">
      <w:pPr>
        <w:keepNext/>
        <w:outlineLvl w:val="2"/>
        <w:rPr>
          <w:b/>
        </w:rPr>
      </w:pPr>
      <w:r>
        <w:rPr>
          <w:b/>
          <w:kern w:val="2"/>
          <w:lang w:eastAsia="ar-SA"/>
        </w:rPr>
        <w:t xml:space="preserve">подпрограмма «Реализация мероприятий, направленных на развитие и использование информационных и телекоммуникационных технологий   в Администрации Советского сельсовета Советского района Курской области муниципальной программы «Развитие и использование информационных и телекоммуникационных технологий»  </w:t>
      </w:r>
      <w:r>
        <w:rPr>
          <w:b/>
        </w:rPr>
        <w:t xml:space="preserve"> 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A0"/>
      </w:tblPr>
      <w:tblGrid>
        <w:gridCol w:w="3048"/>
        <w:gridCol w:w="6098"/>
      </w:tblGrid>
      <w:tr w:rsidR="00D964F9" w:rsidTr="00D964F9">
        <w:tc>
          <w:tcPr>
            <w:tcW w:w="3369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подпрограммы </w:t>
            </w:r>
          </w:p>
        </w:tc>
        <w:tc>
          <w:tcPr>
            <w:tcW w:w="7052" w:type="dxa"/>
          </w:tcPr>
          <w:p w:rsidR="00D964F9" w:rsidRDefault="00D964F9" w:rsidP="00D964F9">
            <w:pPr>
              <w:keepNext/>
              <w:outlineLvl w:val="2"/>
              <w:rPr>
                <w:bCs/>
                <w:lang w:eastAsia="en-US"/>
              </w:rPr>
            </w:pPr>
            <w:r>
              <w:rPr>
                <w:kern w:val="2"/>
                <w:lang w:eastAsia="ar-SA"/>
              </w:rPr>
              <w:t xml:space="preserve">Подпрограмма «Реализация мероприятий, направленных на развитие и использование информационных и телекоммуникационных технологий   в Администрации Советского сельсовета Советского района Курской области муниципальной программы «Развитие и использование информационных и телекоммуникационных технологий»  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64F9" w:rsidTr="00D964F9">
        <w:trPr>
          <w:trHeight w:val="1460"/>
        </w:trPr>
        <w:tc>
          <w:tcPr>
            <w:tcW w:w="3369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подпрограммы</w:t>
            </w:r>
          </w:p>
        </w:tc>
        <w:tc>
          <w:tcPr>
            <w:tcW w:w="7052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Отдел по бухгалтерскому учету и отчетности Администрации Советского сельсовета</w:t>
            </w:r>
          </w:p>
        </w:tc>
      </w:tr>
      <w:tr w:rsidR="00D964F9" w:rsidTr="00D964F9">
        <w:tc>
          <w:tcPr>
            <w:tcW w:w="3369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</w:t>
            </w:r>
          </w:p>
        </w:tc>
        <w:tc>
          <w:tcPr>
            <w:tcW w:w="7052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  <w:tr w:rsidR="00D964F9" w:rsidTr="00D964F9"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52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Администрация Советского сельсовета Советского района  </w:t>
            </w:r>
          </w:p>
        </w:tc>
      </w:tr>
      <w:tr w:rsidR="00D964F9" w:rsidTr="00D964F9">
        <w:tc>
          <w:tcPr>
            <w:tcW w:w="3369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Программно-целевые инструменты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Муниципальной подпрограммы</w:t>
            </w:r>
          </w:p>
        </w:tc>
        <w:tc>
          <w:tcPr>
            <w:tcW w:w="7052" w:type="dxa"/>
            <w:hideMark/>
          </w:tcPr>
          <w:p w:rsidR="00D964F9" w:rsidRDefault="004746C0" w:rsidP="00D964F9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D964F9">
              <w:rPr>
                <w:lang w:eastAsia="en-US"/>
              </w:rPr>
              <w:t>тсутствуют</w:t>
            </w:r>
          </w:p>
        </w:tc>
      </w:tr>
      <w:tr w:rsidR="00D964F9" w:rsidTr="00D964F9">
        <w:trPr>
          <w:trHeight w:val="2126"/>
        </w:trPr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Цель муниципальной подпрограммы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b/>
                <w:color w:val="00B0F0"/>
                <w:lang w:eastAsia="en-US"/>
              </w:rPr>
            </w:pP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</w:tc>
        <w:tc>
          <w:tcPr>
            <w:tcW w:w="7052" w:type="dxa"/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поддержки социально-экономического развития Советского сельсовета Советского района;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деятельности органов местного самоуправления;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возможности доступа граждан к информации для реализации своих конституционных прав;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качества предоставления муниципальных услуг гражданам и организациям Советского сельсовета Советского района с использованием современных информационных и телекоммуникационных технологий;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</w:tc>
      </w:tr>
      <w:tr w:rsidR="00D964F9" w:rsidTr="00D964F9"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Задачи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подпрограммы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</w:tc>
        <w:tc>
          <w:tcPr>
            <w:tcW w:w="7052" w:type="dxa"/>
          </w:tcPr>
          <w:p w:rsidR="00D964F9" w:rsidRDefault="00D964F9" w:rsidP="00D964F9">
            <w:pPr>
              <w:rPr>
                <w:lang w:eastAsia="en-US"/>
              </w:rPr>
            </w:pP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муниципальной инфраструктуры связи телекоммуникаций;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развитие информационного общества и формирование </w:t>
            </w:r>
            <w:r>
              <w:rPr>
                <w:lang w:eastAsia="en-US"/>
              </w:rPr>
              <w:lastRenderedPageBreak/>
              <w:t>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 доступности населению современных информационно-телекоммуникационных услуг;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</w:tc>
      </w:tr>
      <w:tr w:rsidR="00D964F9" w:rsidTr="00D964F9"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Целевые индикаторы и показатели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программы 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</w:tc>
        <w:tc>
          <w:tcPr>
            <w:tcW w:w="7052" w:type="dxa"/>
          </w:tcPr>
          <w:p w:rsidR="00D964F9" w:rsidRDefault="00D964F9" w:rsidP="00D964F9">
            <w:pPr>
              <w:rPr>
                <w:lang w:eastAsia="en-US"/>
              </w:rPr>
            </w:pP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качества предоставления муниципальных услуг гражданам и организациям;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числа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которым предостав</w:t>
            </w:r>
            <w:r>
              <w:rPr>
                <w:lang w:eastAsia="en-US"/>
              </w:rPr>
              <w:softHyphen/>
              <w:t>лена возможность пользоваться новыми технологиями, в том числе информацион</w:t>
            </w:r>
            <w:r>
              <w:rPr>
                <w:lang w:eastAsia="en-US"/>
              </w:rPr>
              <w:softHyphen/>
              <w:t>ными;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рабочих мест, включенных в межве</w:t>
            </w:r>
            <w:r>
              <w:rPr>
                <w:lang w:eastAsia="en-US"/>
              </w:rPr>
              <w:softHyphen/>
              <w:t>домственную систему электронного доку</w:t>
            </w:r>
            <w:r>
              <w:rPr>
                <w:lang w:eastAsia="en-US"/>
              </w:rPr>
              <w:softHyphen/>
              <w:t>ментооборота и дело</w:t>
            </w:r>
            <w:r>
              <w:rPr>
                <w:lang w:eastAsia="en-US"/>
              </w:rPr>
              <w:softHyphen/>
              <w:t>производства</w:t>
            </w:r>
          </w:p>
        </w:tc>
      </w:tr>
      <w:tr w:rsidR="00D964F9" w:rsidTr="00D964F9">
        <w:tc>
          <w:tcPr>
            <w:tcW w:w="3369" w:type="dxa"/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7052" w:type="dxa"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подпрограммы: 2015 – 2020 годы</w:t>
            </w:r>
          </w:p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>(этапы реализации программы не предусмотрены)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</w:tc>
      </w:tr>
      <w:tr w:rsidR="00D964F9" w:rsidTr="00D964F9">
        <w:trPr>
          <w:trHeight w:val="2551"/>
        </w:trPr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Ресурсное обеспечение муниципальной подпрограммы </w:t>
            </w:r>
          </w:p>
        </w:tc>
        <w:tc>
          <w:tcPr>
            <w:tcW w:w="7052" w:type="dxa"/>
          </w:tcPr>
          <w:p w:rsidR="00D964F9" w:rsidRDefault="00D964F9" w:rsidP="00D964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64F9" w:rsidRDefault="00D964F9" w:rsidP="00D964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программных мероприятий осуществляется за счет средств местного бюджета поселения, а так же за счет внебюджетных источников в объемах, предусмотренных программой и утвержденных решением Собрания Депутатов о бюджете на очередной финансовый год и на плановый период.</w:t>
            </w:r>
          </w:p>
          <w:p w:rsidR="00D964F9" w:rsidRDefault="00D964F9" w:rsidP="00D964F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муниципальной подпрограммы составляет всего </w:t>
            </w:r>
            <w:r w:rsidR="004746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 в том числе:</w:t>
            </w:r>
          </w:p>
          <w:p w:rsidR="004746C0" w:rsidRPr="004746C0" w:rsidRDefault="004746C0" w:rsidP="004746C0">
            <w:pPr>
              <w:pStyle w:val="ConsPlusCell"/>
              <w:ind w:firstLine="567"/>
              <w:rPr>
                <w:lang w:eastAsia="en-US"/>
              </w:rPr>
            </w:pPr>
            <w:r w:rsidRPr="004746C0">
              <w:rPr>
                <w:lang w:eastAsia="en-US"/>
              </w:rPr>
              <w:t xml:space="preserve">2015 – 70 000 рублей; </w:t>
            </w:r>
          </w:p>
          <w:p w:rsidR="00462F52" w:rsidRDefault="004746C0" w:rsidP="004746C0">
            <w:pPr>
              <w:pStyle w:val="ConsPlusCell"/>
              <w:ind w:firstLine="567"/>
              <w:rPr>
                <w:lang w:eastAsia="en-US"/>
              </w:rPr>
            </w:pPr>
            <w:r w:rsidRPr="004746C0">
              <w:rPr>
                <w:lang w:eastAsia="en-US"/>
              </w:rPr>
              <w:t>2016 – 70 000 рублей;</w:t>
            </w:r>
          </w:p>
          <w:p w:rsidR="00462F52" w:rsidRDefault="004746C0" w:rsidP="00462F52">
            <w:pPr>
              <w:pStyle w:val="ConsPlusCell"/>
              <w:rPr>
                <w:lang w:eastAsia="en-US"/>
              </w:rPr>
            </w:pPr>
            <w:r w:rsidRPr="004746C0">
              <w:rPr>
                <w:lang w:eastAsia="en-US"/>
              </w:rPr>
              <w:t xml:space="preserve">        </w:t>
            </w:r>
            <w:r w:rsidR="00462F52">
              <w:rPr>
                <w:lang w:eastAsia="en-US"/>
              </w:rPr>
              <w:t xml:space="preserve"> </w:t>
            </w:r>
            <w:r w:rsidRPr="004746C0">
              <w:rPr>
                <w:lang w:eastAsia="en-US"/>
              </w:rPr>
              <w:t xml:space="preserve">   2017 – 60900 рублей;       </w:t>
            </w:r>
          </w:p>
          <w:p w:rsidR="004746C0" w:rsidRPr="004746C0" w:rsidRDefault="004746C0" w:rsidP="00462F52">
            <w:pPr>
              <w:pStyle w:val="ConsPlusCell"/>
              <w:rPr>
                <w:lang w:eastAsia="en-US"/>
              </w:rPr>
            </w:pPr>
            <w:r w:rsidRPr="004746C0">
              <w:rPr>
                <w:lang w:eastAsia="en-US"/>
              </w:rPr>
              <w:t xml:space="preserve">            2018 – 69700  рублей;</w:t>
            </w:r>
          </w:p>
          <w:p w:rsidR="004746C0" w:rsidRPr="004746C0" w:rsidRDefault="00462F52" w:rsidP="004746C0">
            <w:pPr>
              <w:pStyle w:val="ConsPlusCell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746C0" w:rsidRPr="004746C0">
              <w:rPr>
                <w:lang w:eastAsia="en-US"/>
              </w:rPr>
              <w:t>019 – 69700рублей;</w:t>
            </w:r>
          </w:p>
          <w:p w:rsidR="004746C0" w:rsidRPr="004746C0" w:rsidRDefault="004746C0" w:rsidP="004746C0">
            <w:pPr>
              <w:pStyle w:val="ConsPlusCell"/>
              <w:ind w:firstLine="567"/>
              <w:rPr>
                <w:lang w:eastAsia="en-US"/>
              </w:rPr>
            </w:pPr>
            <w:r w:rsidRPr="004746C0">
              <w:rPr>
                <w:lang w:eastAsia="en-US"/>
              </w:rPr>
              <w:t>2020 – 69700рублей;</w:t>
            </w:r>
          </w:p>
          <w:p w:rsidR="00D964F9" w:rsidRDefault="00D964F9" w:rsidP="00D964F9">
            <w:pPr>
              <w:pStyle w:val="ConsPlusCell"/>
              <w:ind w:firstLine="567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</w:tc>
      </w:tr>
      <w:tr w:rsidR="00D964F9" w:rsidTr="00D964F9">
        <w:tc>
          <w:tcPr>
            <w:tcW w:w="3369" w:type="dxa"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реализации подпрограммы </w:t>
            </w:r>
          </w:p>
          <w:p w:rsidR="00D964F9" w:rsidRDefault="00D964F9" w:rsidP="00D964F9">
            <w:pPr>
              <w:rPr>
                <w:color w:val="00B0F0"/>
                <w:lang w:eastAsia="en-US"/>
              </w:rPr>
            </w:pP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color w:val="00B0F0"/>
                <w:lang w:eastAsia="en-US"/>
              </w:rPr>
            </w:pPr>
          </w:p>
        </w:tc>
        <w:tc>
          <w:tcPr>
            <w:tcW w:w="7052" w:type="dxa"/>
            <w:hideMark/>
          </w:tcPr>
          <w:p w:rsidR="00D964F9" w:rsidRDefault="00D964F9" w:rsidP="00D964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использования информационных и телекоммуникационных технологий в Советском сельсовете;</w:t>
            </w:r>
          </w:p>
          <w:p w:rsidR="00D964F9" w:rsidRDefault="00D964F9" w:rsidP="00D964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D964F9" w:rsidRDefault="00D964F9" w:rsidP="00D964F9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соблюдение принципа прозрачности (открытости в осуществлении бюджетного процесса в поселении, принципа адресного и целевого характера использования бюджетных средств</w:t>
            </w:r>
            <w:proofErr w:type="gramEnd"/>
          </w:p>
        </w:tc>
      </w:tr>
    </w:tbl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  <w:r>
        <w:t>Раздел 1. Общая характеристика текущего состояния сферы реализации муниципальной программы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lastRenderedPageBreak/>
        <w:t>Развитие информационно-телекоммуникационной инфраструктуры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создания и развития информационного общества. Информационные и телекоммуникационные технологии открывают принципиально новые возможности для повышения качества образования и обеспечения условий для реализации конституционных прав граждан на получение равных возможностей для получения современного образования всех уровней. 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государственного управления ожиданиям и потребностям населения.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Активно ведутся мероприятия по оснащению органов исполнительной власти и органов местного самоуправления современной вычислительной техникой и созданию соответствующей информационно-технологической и коммуникационной инфраструктуры обеспечения их деятельности. Органы исполнительной власти и органы местного самоуправления размещают информацию о своей деятельности с использованием ведомственных сайтов в информационно-телекоммуникационной сети «Интернет».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Приоритеты государственной политики в сфере развития и использования информационных технологий должны быть направлены на решение ряда следующих задач: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 xml:space="preserve">развитие и широкое применение в деятельности органов исполнительной власти и органов местного </w:t>
      </w:r>
      <w:proofErr w:type="gramStart"/>
      <w:r>
        <w:t>самоуправления средств обеспечения удаленного доступа организаций</w:t>
      </w:r>
      <w:proofErr w:type="gramEnd"/>
      <w:r>
        <w:t xml:space="preserve">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предоставление государственных и муниципальных услуг с использованием многофункциональных центров и сети Интернет на основе создания и развития единой инфраструктуры обеспечения межведомственного автоматизированного информационного взаимодействия и взаимодействия органов исполнительной власти и органов местного самоуправления с организациями и гражданами;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 xml:space="preserve">формирование нормативной правовой базы, регламентирующей порядок и процедуры сбора, хранения и представления сведений, содержащихся в государственных информационных системах, обмена информацией в электронной форме между органами исполнительной власти, органами местного самоуправления, организациями и гражданами, а также </w:t>
      </w:r>
      <w:proofErr w:type="gramStart"/>
      <w:r>
        <w:t>контроль за</w:t>
      </w:r>
      <w:proofErr w:type="gramEnd"/>
      <w:r>
        <w:t xml:space="preserve"> использованием государственных информационных систем;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создание условий для повышения компьютерной грамотности населения.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outlineLvl w:val="1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</w:pPr>
      <w: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</w:pP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В рамках Стратегии социально-экономического развития на период до 2020 года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>
        <w:softHyphen/>
        <w:t xml:space="preserve">кого развития поселения. 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lastRenderedPageBreak/>
        <w:t>Основными целями Программы являются: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>
        <w:softHyphen/>
        <w:t>кого развития территории поселения;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получение гражданами, организациями и органами местного самоуправления преимуществ от применения информационных и телекоммуникационных технологий;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повышение эффективности планирования, создания и использования информационно-коммуникационных технологий в деятельности органов местного самоуправления.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Для достижения этих целей необходимо решение следующих задач: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организациями и гражданами;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разработка единых требований и программ повышения уровня квалификации и профессиональной подготовки и переподготовки работников органов местного самоуправления в сфере использования информационных и телекоммуникационных технологий;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развитие и обеспечение функционирования современной информационной и телекоммуникационной инфраструктуры;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обеспечение информационной безопасности информационных систем;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продолжить реализацию общесистемных мероприятий, направленных на развитие информационной и телекоммуникационной инфраструктуры;</w:t>
      </w:r>
    </w:p>
    <w:p w:rsidR="00D964F9" w:rsidRDefault="00D964F9" w:rsidP="00D964F9">
      <w:pPr>
        <w:autoSpaceDE w:val="0"/>
        <w:autoSpaceDN w:val="0"/>
        <w:adjustRightInd w:val="0"/>
        <w:jc w:val="both"/>
      </w:pPr>
      <w:r>
        <w:t xml:space="preserve">   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муниципальной программы.</w:t>
      </w:r>
    </w:p>
    <w:p w:rsidR="00D964F9" w:rsidRDefault="00D964F9" w:rsidP="00D964F9">
      <w:pPr>
        <w:autoSpaceDE w:val="0"/>
        <w:autoSpaceDN w:val="0"/>
        <w:adjustRightInd w:val="0"/>
        <w:jc w:val="both"/>
      </w:pPr>
      <w:r>
        <w:t xml:space="preserve">    По итогам реализации муниципальной программы ожидается достижение следующих результатов:</w:t>
      </w:r>
    </w:p>
    <w:p w:rsidR="00D964F9" w:rsidRDefault="00D964F9" w:rsidP="00D964F9">
      <w:pPr>
        <w:autoSpaceDE w:val="0"/>
        <w:autoSpaceDN w:val="0"/>
        <w:adjustRightInd w:val="0"/>
        <w:ind w:firstLine="720"/>
        <w:jc w:val="both"/>
      </w:pPr>
      <w:r>
        <w:t>соблюдение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</w:r>
    </w:p>
    <w:p w:rsidR="00D964F9" w:rsidRDefault="00D964F9" w:rsidP="00D964F9">
      <w:pPr>
        <w:autoSpaceDE w:val="0"/>
        <w:autoSpaceDN w:val="0"/>
        <w:adjustRightInd w:val="0"/>
        <w:ind w:firstLine="720"/>
        <w:jc w:val="both"/>
      </w:pPr>
      <w:r>
        <w:t>повышение уровня информированности населения о деятельности органов местного самоуправления;</w:t>
      </w:r>
    </w:p>
    <w:p w:rsidR="00D964F9" w:rsidRDefault="00D964F9" w:rsidP="00D964F9">
      <w:pPr>
        <w:autoSpaceDE w:val="0"/>
        <w:autoSpaceDN w:val="0"/>
        <w:adjustRightInd w:val="0"/>
        <w:ind w:firstLine="720"/>
        <w:jc w:val="both"/>
      </w:pPr>
      <w:r>
        <w:t>повышение уровня использования информационных и телекоммуникационных технологий.</w:t>
      </w:r>
    </w:p>
    <w:p w:rsidR="00D964F9" w:rsidRDefault="00D964F9" w:rsidP="00D964F9">
      <w:pPr>
        <w:autoSpaceDE w:val="0"/>
        <w:autoSpaceDN w:val="0"/>
        <w:adjustRightInd w:val="0"/>
        <w:jc w:val="both"/>
      </w:pPr>
      <w:r>
        <w:t xml:space="preserve">   Этапы реализации программы не выделяются. Период реализации программы 2015-2020 годы.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</w:pPr>
      <w:r>
        <w:t>Раздел 3. Характеристика основных мероприятий программы</w:t>
      </w:r>
    </w:p>
    <w:p w:rsidR="00D964F9" w:rsidRDefault="00D964F9" w:rsidP="00D964F9">
      <w:pPr>
        <w:autoSpaceDE w:val="0"/>
        <w:autoSpaceDN w:val="0"/>
        <w:adjustRightInd w:val="0"/>
        <w:ind w:firstLine="709"/>
        <w:jc w:val="both"/>
      </w:pPr>
      <w:r>
        <w:t>Для достижения намеченной цели в рамках данной муниципальной программы предусматривается реализация основных мероприятий:</w:t>
      </w:r>
    </w:p>
    <w:p w:rsidR="00D964F9" w:rsidRDefault="00D964F9" w:rsidP="00D964F9">
      <w:pPr>
        <w:widowControl w:val="0"/>
        <w:autoSpaceDE w:val="0"/>
        <w:autoSpaceDN w:val="0"/>
        <w:adjustRightInd w:val="0"/>
        <w:ind w:firstLine="540"/>
      </w:pPr>
      <w:r>
        <w:t xml:space="preserve">информационное обеспечение населения о нормотворческой деятельности органов местного самоуправления и показателях деятельности администрации </w:t>
      </w:r>
      <w:r>
        <w:lastRenderedPageBreak/>
        <w:t>поселения (опубликование нормативно-правовых актов, решений о бюджете, отчетов об исполнении бюджетов, информационн</w:t>
      </w:r>
      <w:proofErr w:type="gramStart"/>
      <w:r>
        <w:t>о-</w:t>
      </w:r>
      <w:proofErr w:type="gramEnd"/>
      <w:r>
        <w:t xml:space="preserve"> справочных и аналитических материалов);</w:t>
      </w:r>
    </w:p>
    <w:p w:rsidR="00D964F9" w:rsidRDefault="00D964F9" w:rsidP="00D964F9">
      <w:pPr>
        <w:widowControl w:val="0"/>
        <w:autoSpaceDE w:val="0"/>
        <w:autoSpaceDN w:val="0"/>
        <w:adjustRightInd w:val="0"/>
        <w:ind w:firstLine="540"/>
      </w:pPr>
      <w:r>
        <w:t>информационное обеспечение деятельности органов местного самоуправлении;</w:t>
      </w:r>
    </w:p>
    <w:p w:rsidR="00D964F9" w:rsidRDefault="00D964F9" w:rsidP="00D964F9">
      <w:pPr>
        <w:widowControl w:val="0"/>
        <w:autoSpaceDE w:val="0"/>
        <w:autoSpaceDN w:val="0"/>
        <w:adjustRightInd w:val="0"/>
        <w:ind w:firstLine="540"/>
      </w:pPr>
      <w:r>
        <w:t>закупка компьютерного оборудования, сре</w:t>
      </w:r>
      <w:proofErr w:type="gramStart"/>
      <w:r>
        <w:t>дств св</w:t>
      </w:r>
      <w:proofErr w:type="gramEnd"/>
      <w:r>
        <w:t>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учреждений;</w:t>
      </w:r>
    </w:p>
    <w:p w:rsidR="00D964F9" w:rsidRDefault="00D964F9" w:rsidP="00D964F9">
      <w:pPr>
        <w:widowControl w:val="0"/>
        <w:autoSpaceDE w:val="0"/>
        <w:autoSpaceDN w:val="0"/>
        <w:adjustRightInd w:val="0"/>
        <w:ind w:firstLine="540"/>
      </w:pPr>
      <w:r>
        <w:t>оплата услуг доступа к сети Интернет, услуг телефонной и телеграфной связи, услуг сотовой, пейджинговой муниципальных учреждений;</w:t>
      </w:r>
    </w:p>
    <w:p w:rsidR="00D964F9" w:rsidRDefault="00D964F9" w:rsidP="00D964F9">
      <w:pPr>
        <w:widowControl w:val="0"/>
        <w:autoSpaceDE w:val="0"/>
        <w:autoSpaceDN w:val="0"/>
        <w:adjustRightInd w:val="0"/>
        <w:ind w:firstLine="540"/>
      </w:pPr>
      <w:r>
        <w:t xml:space="preserve"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</w:t>
      </w:r>
      <w:proofErr w:type="gramStart"/>
      <w:r>
        <w:t>комплектующих</w:t>
      </w:r>
      <w:proofErr w:type="gramEnd"/>
      <w:r>
        <w:t>.</w:t>
      </w:r>
    </w:p>
    <w:p w:rsidR="00D964F9" w:rsidRDefault="00D964F9" w:rsidP="00D964F9">
      <w:pPr>
        <w:sectPr w:rsidR="00D964F9">
          <w:pgSz w:w="11906" w:h="16838"/>
          <w:pgMar w:top="1134" w:right="1416" w:bottom="1134" w:left="1560" w:header="709" w:footer="709" w:gutter="0"/>
          <w:cols w:space="720"/>
        </w:sectPr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D964F9" w:rsidRDefault="00D964F9" w:rsidP="00D964F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основных мероприятий муниципальной подпрограммы «Развитие и использование информационных технологий в Советском сельсовете Советского района»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28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371"/>
        <w:gridCol w:w="2152"/>
        <w:gridCol w:w="1418"/>
        <w:gridCol w:w="1284"/>
        <w:gridCol w:w="2127"/>
        <w:gridCol w:w="1934"/>
      </w:tblGrid>
      <w:tr w:rsidR="00D964F9" w:rsidTr="00D964F9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основного мероприятия</w:t>
            </w:r>
          </w:p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основного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</w:tr>
      <w:tr w:rsidR="00D964F9" w:rsidTr="00D964F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rFonts w:eastAsia="Calibri"/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rFonts w:eastAsia="Calibri"/>
                <w:lang w:eastAsia="en-US"/>
              </w:rPr>
            </w:pPr>
          </w:p>
        </w:tc>
      </w:tr>
      <w:tr w:rsidR="00D964F9" w:rsidTr="00D964F9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964F9" w:rsidTr="00D964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о нормотворческой деятельности органов местного самоуправления и показателях деятельности администрации поселения (опубликование нормативно-правовых актов, решений о бюджете, отчетов об исполнении бюджетов,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справочных и аналитических материалов)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не соблюдение принципа прозрачности (открытости в осуществлении бюджетного процесса в поселении, принципа адресного и целевого характера использования бюджетных средств </w:t>
            </w:r>
            <w:proofErr w:type="gramEnd"/>
          </w:p>
        </w:tc>
      </w:tr>
      <w:tr w:rsidR="00D964F9" w:rsidTr="00D964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ind w:firstLine="45"/>
              <w:rPr>
                <w:lang w:eastAsia="en-US"/>
              </w:rPr>
            </w:pPr>
            <w:r>
              <w:rPr>
                <w:lang w:eastAsia="en-US"/>
              </w:rPr>
              <w:t>информационное обеспечение деятельности органов местного самоуправлении</w:t>
            </w:r>
          </w:p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с информационно-оперативной информацией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доступа работы с информационно-оперативной информацией</w:t>
            </w:r>
          </w:p>
        </w:tc>
      </w:tr>
      <w:tr w:rsidR="00D964F9" w:rsidTr="00D964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закупка компьютерного оборудования, сре</w:t>
            </w:r>
            <w:proofErr w:type="gramStart"/>
            <w:r>
              <w:rPr>
                <w:lang w:eastAsia="en-US"/>
              </w:rPr>
              <w:t>дств св</w:t>
            </w:r>
            <w:proofErr w:type="gramEnd"/>
            <w:r>
              <w:rPr>
                <w:lang w:eastAsia="en-US"/>
              </w:rPr>
              <w:t xml:space="preserve">язи, оргтехники, технических </w:t>
            </w:r>
            <w:r>
              <w:rPr>
                <w:lang w:eastAsia="en-US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Советского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качества технических </w:t>
            </w:r>
            <w:r>
              <w:rPr>
                <w:lang w:eastAsia="en-US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Отсутствие качеств технических </w:t>
            </w:r>
            <w:r>
              <w:rPr>
                <w:lang w:eastAsia="en-US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</w:tr>
      <w:tr w:rsidR="00D964F9" w:rsidTr="00D964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услуг доступа к сети Интернет, услуг телефонной и телеграфной связи, услуг сотовой, пейджинговой муниципальных учреждений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ограничение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</w:t>
            </w:r>
          </w:p>
        </w:tc>
      </w:tr>
      <w:tr w:rsidR="00D964F9" w:rsidTr="00D964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эксплуатационные расходы, связанные с обеспечением функционирования и поддержки работоспособности прикладного и системного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программного обеспечения, техническим обслуживанием аппаратного обеспечения, включающие контроль технического состояния, закупки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комплектующих</w:t>
            </w:r>
            <w:proofErr w:type="gramEnd"/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Советского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поддержки социально-экономического развития Советского </w:t>
            </w:r>
            <w:r>
              <w:rPr>
                <w:lang w:eastAsia="en-US"/>
              </w:rPr>
              <w:lastRenderedPageBreak/>
              <w:t>сельсовета Советского района;</w:t>
            </w:r>
          </w:p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 w:rsidP="00D9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понижение качества предоставления муниципальных услуг гражданам и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Советского сельсовета Советского района с использованием современных информационных и телекоммуникационных технологий</w:t>
            </w:r>
          </w:p>
        </w:tc>
      </w:tr>
    </w:tbl>
    <w:p w:rsidR="00D964F9" w:rsidRDefault="00D964F9" w:rsidP="00D964F9">
      <w:pPr>
        <w:sectPr w:rsidR="00D964F9">
          <w:pgSz w:w="16838" w:h="11906" w:orient="landscape"/>
          <w:pgMar w:top="1134" w:right="2804" w:bottom="567" w:left="1134" w:header="709" w:footer="709" w:gutter="0"/>
          <w:cols w:space="720"/>
        </w:sectPr>
      </w:pP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</w:pPr>
      <w:bookmarkStart w:id="4" w:name="Par610"/>
      <w:bookmarkStart w:id="5" w:name="Par879"/>
      <w:bookmarkEnd w:id="4"/>
      <w:bookmarkEnd w:id="5"/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Расходы бюджета Советского сельсовета Советского района на реализацию основных мероприятий </w:t>
      </w:r>
    </w:p>
    <w:p w:rsidR="00D964F9" w:rsidRDefault="00D964F9" w:rsidP="00D964F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6789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1701"/>
        <w:gridCol w:w="992"/>
        <w:gridCol w:w="1418"/>
        <w:gridCol w:w="992"/>
        <w:gridCol w:w="709"/>
        <w:gridCol w:w="709"/>
        <w:gridCol w:w="567"/>
        <w:gridCol w:w="567"/>
        <w:gridCol w:w="708"/>
        <w:gridCol w:w="709"/>
        <w:gridCol w:w="709"/>
        <w:gridCol w:w="1589"/>
        <w:gridCol w:w="60"/>
        <w:gridCol w:w="840"/>
        <w:gridCol w:w="60"/>
        <w:gridCol w:w="840"/>
        <w:gridCol w:w="60"/>
        <w:gridCol w:w="840"/>
        <w:gridCol w:w="60"/>
        <w:gridCol w:w="840"/>
        <w:gridCol w:w="60"/>
        <w:gridCol w:w="843"/>
        <w:gridCol w:w="65"/>
      </w:tblGrid>
      <w:tr w:rsidR="00D964F9" w:rsidTr="005F2E75">
        <w:trPr>
          <w:gridAfter w:val="1"/>
          <w:wAfter w:w="6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 xml:space="preserve">Наименование      </w:t>
            </w:r>
            <w:r w:rsidRPr="00AF2631">
              <w:rPr>
                <w:rFonts w:ascii="Times New Roman" w:hAnsi="Times New Roman" w:cs="Times New Roman"/>
                <w:lang w:eastAsia="en-US"/>
              </w:rPr>
              <w:br/>
              <w:t>муниципальной программы,</w:t>
            </w:r>
          </w:p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подпрограммы муниципальной программы,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 xml:space="preserve">Ответственный    </w:t>
            </w:r>
            <w:r w:rsidRPr="00AF2631">
              <w:rPr>
                <w:rFonts w:ascii="Times New Roman" w:hAnsi="Times New Roman" w:cs="Times New Roman"/>
                <w:lang w:eastAsia="en-US"/>
              </w:rPr>
              <w:br/>
              <w:t xml:space="preserve">исполнитель,     </w:t>
            </w:r>
            <w:r w:rsidRPr="00AF2631">
              <w:rPr>
                <w:rFonts w:ascii="Times New Roman" w:hAnsi="Times New Roman" w:cs="Times New Roman"/>
                <w:lang w:eastAsia="en-US"/>
              </w:rPr>
              <w:br/>
              <w:t>соисполнители</w:t>
            </w:r>
            <w:r w:rsidRPr="00AF2631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  <w:proofErr w:type="spellStart"/>
            <w:r w:rsidRPr="00AF2631">
              <w:rPr>
                <w:rFonts w:ascii="Times New Roman" w:hAnsi="Times New Roman" w:cs="Times New Roman"/>
                <w:lang w:eastAsia="en-US"/>
              </w:rPr>
              <w:t>финанси</w:t>
            </w:r>
            <w:proofErr w:type="spellEnd"/>
            <w:r w:rsidRPr="00AF263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964F9" w:rsidRPr="00AF2631" w:rsidRDefault="00D964F9" w:rsidP="00D964F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2631">
              <w:rPr>
                <w:rFonts w:ascii="Times New Roman" w:hAnsi="Times New Roman" w:cs="Times New Roman"/>
                <w:lang w:eastAsia="en-US"/>
              </w:rPr>
              <w:t>рования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AF2631" w:rsidRDefault="00D964F9" w:rsidP="00D964F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Расходы (тыс</w:t>
            </w:r>
            <w:proofErr w:type="gramStart"/>
            <w:r w:rsidRPr="00AF2631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F2631">
              <w:rPr>
                <w:rFonts w:ascii="Times New Roman" w:hAnsi="Times New Roman" w:cs="Times New Roman"/>
                <w:lang w:eastAsia="en-US"/>
              </w:rPr>
              <w:t>уб.), годы</w:t>
            </w:r>
          </w:p>
        </w:tc>
        <w:tc>
          <w:tcPr>
            <w:tcW w:w="60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F9" w:rsidRDefault="00D964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E75" w:rsidTr="005F2E7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63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AF2631" w:rsidRDefault="00AF263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AF2631" w:rsidRDefault="00AF263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AF2631" w:rsidRDefault="00AF2631" w:rsidP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2631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E75" w:rsidTr="005F2E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Pr="00AF2631" w:rsidRDefault="00462F52" w:rsidP="00D964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2631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AF2631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AF2631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462F52">
            <w:pPr>
              <w:pStyle w:val="ConsPlusCell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E75" w:rsidTr="005F2E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информационное обеспечение населения о нормотворческой деятельности органов местного самоуправления и показателях деятельности администрации поселения (опубликование нормативно-правовых актов, решений о бюджете, отчетов об исполнении бюджетов, информационн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справочных и аналитических 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5F2E75" w:rsidRDefault="00AF2631" w:rsidP="00D964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E75">
              <w:rPr>
                <w:rFonts w:eastAsia="Calibri"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5F2E75" w:rsidRDefault="00AF263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5F2E75" w:rsidRDefault="00AF263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462F52"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Pr="005F2E75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5F2E75" w:rsidRDefault="005F2E7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5F2E75" w:rsidRDefault="005F2E7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Pr="005F2E75" w:rsidRDefault="005F2E75" w:rsidP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E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462F52">
            <w:pPr>
              <w:pStyle w:val="ConsPlusCell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E75" w:rsidTr="005F2E75">
        <w:trPr>
          <w:gridAfter w:val="1"/>
          <w:wAfter w:w="6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widowControl w:val="0"/>
              <w:autoSpaceDE w:val="0"/>
              <w:autoSpaceDN w:val="0"/>
              <w:adjustRightInd w:val="0"/>
              <w:ind w:firstLine="45"/>
              <w:rPr>
                <w:lang w:eastAsia="en-US"/>
              </w:rPr>
            </w:pPr>
            <w:r>
              <w:rPr>
                <w:lang w:eastAsia="en-US"/>
              </w:rPr>
              <w:t>информационное обеспечение деятельности органов местного самоуправлении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462F52">
            <w:pPr>
              <w:pStyle w:val="ConsPlusCell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E75" w:rsidTr="005F2E75">
        <w:trPr>
          <w:gridAfter w:val="1"/>
          <w:wAfter w:w="65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компьютерного оборудования, </w:t>
            </w:r>
            <w:r>
              <w:rPr>
                <w:lang w:eastAsia="en-US"/>
              </w:rPr>
              <w:lastRenderedPageBreak/>
              <w:t>сре</w:t>
            </w:r>
            <w:proofErr w:type="gramStart"/>
            <w:r>
              <w:rPr>
                <w:lang w:eastAsia="en-US"/>
              </w:rPr>
              <w:t>дств св</w:t>
            </w:r>
            <w:proofErr w:type="gramEnd"/>
            <w:r>
              <w:rPr>
                <w:lang w:eastAsia="en-US"/>
              </w:rPr>
              <w:t>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Весь период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Советского сельсовета </w:t>
            </w:r>
            <w:r>
              <w:rPr>
                <w:rFonts w:eastAsia="Calibri"/>
                <w:lang w:eastAsia="en-US"/>
              </w:rPr>
              <w:lastRenderedPageBreak/>
              <w:t>Советского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F52" w:rsidRDefault="00462F52" w:rsidP="00462F52">
            <w:pPr>
              <w:pStyle w:val="ConsPlusCell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631" w:rsidTr="005F2E75">
        <w:trPr>
          <w:gridAfter w:val="1"/>
          <w:wAfter w:w="6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оплата услуг доступа к сети Интернет, услуг телефонной и телеграфной связи, услуг сотовой, пейджинговой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631" w:rsidTr="005F2E75">
        <w:trPr>
          <w:gridAfter w:val="1"/>
          <w:wAfter w:w="6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</w:t>
            </w:r>
            <w:proofErr w:type="gramStart"/>
            <w:r>
              <w:rPr>
                <w:lang w:eastAsia="en-US"/>
              </w:rPr>
              <w:t>комплектующих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Советского сельсовета Советского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52" w:rsidRDefault="00462F52" w:rsidP="00D964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 w:rsidP="00D964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2" w:rsidRDefault="00462F52" w:rsidP="00462F52">
            <w:pPr>
              <w:pStyle w:val="ConsPlusCell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2" w:rsidRDefault="00462F5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64F9" w:rsidRDefault="00D964F9" w:rsidP="00D964F9">
      <w:pPr>
        <w:widowControl w:val="0"/>
        <w:autoSpaceDE w:val="0"/>
        <w:autoSpaceDN w:val="0"/>
        <w:adjustRightInd w:val="0"/>
      </w:pPr>
    </w:p>
    <w:p w:rsidR="00D964F9" w:rsidRDefault="00D964F9" w:rsidP="00D964F9">
      <w:pPr>
        <w:keepNext/>
        <w:outlineLvl w:val="2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lastRenderedPageBreak/>
        <w:t xml:space="preserve">                                                                                                        </w:t>
      </w:r>
    </w:p>
    <w:p w:rsidR="00D964F9" w:rsidRDefault="00D964F9" w:rsidP="00D964F9">
      <w:pPr>
        <w:keepNext/>
        <w:outlineLvl w:val="2"/>
        <w:rPr>
          <w:b/>
          <w:kern w:val="2"/>
          <w:lang w:eastAsia="ar-SA"/>
        </w:rPr>
      </w:pPr>
    </w:p>
    <w:p w:rsidR="00D964F9" w:rsidRDefault="00D964F9" w:rsidP="00D964F9">
      <w:pPr>
        <w:keepNext/>
        <w:jc w:val="center"/>
        <w:outlineLvl w:val="2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Подпрограмма</w:t>
      </w:r>
    </w:p>
    <w:p w:rsidR="00D964F9" w:rsidRDefault="00D964F9" w:rsidP="00D964F9">
      <w:pPr>
        <w:keepNext/>
        <w:outlineLvl w:val="2"/>
        <w:rPr>
          <w:b/>
          <w:bCs/>
        </w:rPr>
      </w:pPr>
      <w:r>
        <w:rPr>
          <w:b/>
          <w:kern w:val="2"/>
          <w:lang w:eastAsia="ar-SA"/>
        </w:rPr>
        <w:t xml:space="preserve"> «Реализация мероприятий, направленных на развитие и использование информационных и телекоммуникационных технологий   в учреждениях культуры  Советского сельсовета Советского района Курской области» муниципальная программа «Развитие и использование информационных и телекоммуникационных технологий»  </w:t>
      </w:r>
    </w:p>
    <w:p w:rsidR="00D964F9" w:rsidRDefault="00D964F9" w:rsidP="00D964F9">
      <w:pPr>
        <w:pStyle w:val="subheader"/>
        <w:tabs>
          <w:tab w:val="left" w:pos="3561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964F9" w:rsidRDefault="00D964F9" w:rsidP="00D964F9">
      <w:pPr>
        <w:pStyle w:val="subheader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4F9" w:rsidRDefault="00D964F9" w:rsidP="00D964F9">
      <w:pPr>
        <w:pStyle w:val="subheader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</w:t>
      </w:r>
    </w:p>
    <w:p w:rsidR="00D964F9" w:rsidRDefault="00D964F9" w:rsidP="00D964F9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5000" w:type="pct"/>
        <w:tblLook w:val="04A0"/>
      </w:tblPr>
      <w:tblGrid>
        <w:gridCol w:w="2915"/>
        <w:gridCol w:w="408"/>
        <w:gridCol w:w="6112"/>
      </w:tblGrid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keepNext/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kern w:val="2"/>
                <w:lang w:eastAsia="ar-SA"/>
              </w:rPr>
              <w:t xml:space="preserve">Подпрограмма «Реализация мероприятий, направленных на развитие и использование информационных и телекоммуникационных технологий   в учреждениях культуры  Советского сельсовета Советского района Курской области» муниципальная программа «Развитие и использование информационных и телекоммуникационных технологий»  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подпрограммы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«</w:t>
            </w:r>
            <w:proofErr w:type="spellStart"/>
            <w:r>
              <w:rPr>
                <w:lang w:eastAsia="en-US"/>
              </w:rPr>
              <w:t>Петровокарцевский</w:t>
            </w:r>
            <w:proofErr w:type="spellEnd"/>
            <w:r>
              <w:rPr>
                <w:lang w:eastAsia="en-US"/>
              </w:rPr>
              <w:t xml:space="preserve"> ЦСДК» 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</w:t>
            </w:r>
            <w:r>
              <w:rPr>
                <w:lang w:eastAsia="en-US"/>
              </w:rPr>
              <w:br/>
              <w:t xml:space="preserve">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цели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pStyle w:val="ConsPlusNormal"/>
              <w:tabs>
                <w:tab w:val="left" w:pos="25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повышение эффективности системы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управления,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возможности доступа граждан 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информации для реализации своих конституционных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 и повышение качества предоставления муниципальных услуг гражданам и организациям Советского сельсовета, оказываемых учреждениями культуры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задачи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использования информационных и телекоммуникационных технологий в культуре;</w:t>
            </w:r>
          </w:p>
          <w:p w:rsidR="00D964F9" w:rsidRDefault="00D964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развитие систем информационного взаимодействия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при предоставлении муниципальных услуг гражданам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хозяйствующим субъектам вне зависимости от места их проживания и (или) места регистрации (места нахождения), внедрение электронных форм коммуникаций в процедуры предоставления муниципальных услуг населению и организациям, повышение оперативности и качества предоставления муниципальных услуг;</w:t>
            </w:r>
          </w:p>
          <w:p w:rsidR="00D964F9" w:rsidRDefault="00D964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-формирование нормативной правовой базы, обеспечивающей эффективное использование информационных и телекоммуникационных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технологий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деятельности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организаций;</w:t>
            </w:r>
          </w:p>
          <w:p w:rsidR="00D964F9" w:rsidRDefault="00D964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-разработка единых требований и программ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повышения уровня квалификации 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подготовки и переподготовки работников учреждений культуры в сфере использования информационных и телекоммуникационных технологий;</w:t>
            </w:r>
          </w:p>
          <w:p w:rsidR="00D964F9" w:rsidRDefault="00D964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-развитие у населения навыков использования информационных и телекоммуникационных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технологий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работников бюджетной сферы  к использованию информационных и телекоммуникационных технологий в профессиональной деятельности;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защиты и безопасности данных, </w:t>
            </w:r>
            <w:r>
              <w:rPr>
                <w:spacing w:val="-8"/>
                <w:lang w:eastAsia="en-US"/>
              </w:rPr>
              <w:t xml:space="preserve">используемых для целей муниципального управления, </w:t>
            </w:r>
            <w:r>
              <w:rPr>
                <w:lang w:eastAsia="en-US"/>
              </w:rPr>
              <w:t xml:space="preserve">прав граждан на защиту персональных данных и реализацию их законных интересов при информационном взаимодействии с органами местного самоуправления </w:t>
            </w:r>
            <w:r>
              <w:rPr>
                <w:spacing w:val="-8"/>
                <w:lang w:eastAsia="en-US"/>
              </w:rPr>
              <w:t>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– 2020 годы 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подпрограммы, перечень основных направлений и мероприятий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tabs>
                <w:tab w:val="left" w:pos="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подпрограммы.</w:t>
            </w:r>
          </w:p>
          <w:p w:rsidR="00D964F9" w:rsidRDefault="00D964F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1.Содержание проблемы и обоснование необходимости ее решения программными методами.</w:t>
            </w:r>
          </w:p>
          <w:p w:rsidR="00D964F9" w:rsidRDefault="00D964F9">
            <w:pPr>
              <w:pStyle w:val="3"/>
              <w:spacing w:before="0" w:line="228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2. Основные цели и задачи, сроки и этапы реализации подпрограммы, а также целевые индикаторы и показатели.</w:t>
            </w:r>
          </w:p>
          <w:p w:rsidR="00D964F9" w:rsidRDefault="00D964F9">
            <w:pPr>
              <w:pStyle w:val="3"/>
              <w:spacing w:before="0" w:line="228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3. Система 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Нормативное обеспечение.</w:t>
            </w:r>
          </w:p>
          <w:p w:rsidR="00D964F9" w:rsidRDefault="00D964F9">
            <w:pPr>
              <w:pStyle w:val="3"/>
              <w:spacing w:before="0" w:line="228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5. Механизм реализации подпрограммы, включая организацию управления подпрограммой и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ходом ее реализации.</w:t>
            </w:r>
          </w:p>
          <w:p w:rsidR="00D964F9" w:rsidRDefault="00D964F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6. Оценка эффективности социально-экономических и экологических последствий от реализации подпрограммы.</w:t>
            </w:r>
          </w:p>
          <w:p w:rsidR="00D964F9" w:rsidRDefault="00D964F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Приложение. Перечень мероприятий </w:t>
            </w:r>
          </w:p>
          <w:p w:rsidR="00D964F9" w:rsidRDefault="00D964F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Направление 1. Общесистемные мероприятия.  </w:t>
            </w:r>
          </w:p>
          <w:p w:rsidR="00D964F9" w:rsidRDefault="00D964F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Направление 2. Подготовка специалистов в сфере информационных и телекоммуникационных технологий. 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МКУК «</w:t>
            </w:r>
            <w:proofErr w:type="spellStart"/>
            <w:r>
              <w:rPr>
                <w:lang w:eastAsia="en-US"/>
              </w:rPr>
              <w:t>Петровокарцевский</w:t>
            </w:r>
            <w:proofErr w:type="spellEnd"/>
            <w:r>
              <w:rPr>
                <w:lang w:eastAsia="en-US"/>
              </w:rPr>
              <w:t xml:space="preserve"> ЦСДК»;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сельсовета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</w:t>
            </w:r>
            <w:r>
              <w:rPr>
                <w:lang w:eastAsia="en-US"/>
              </w:rPr>
              <w:lastRenderedPageBreak/>
              <w:t xml:space="preserve">финансирования 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–</w:t>
            </w:r>
            <w:r>
              <w:rPr>
                <w:lang w:eastAsia="en-US"/>
              </w:rPr>
              <w:br/>
            </w:r>
            <w:r w:rsidR="005F2E75">
              <w:rPr>
                <w:lang w:eastAsia="en-US"/>
              </w:rPr>
              <w:lastRenderedPageBreak/>
              <w:t>410 000</w:t>
            </w:r>
            <w:r>
              <w:rPr>
                <w:lang w:eastAsia="en-US"/>
              </w:rPr>
              <w:t xml:space="preserve"> рублей, в том числе по годам:</w:t>
            </w:r>
          </w:p>
          <w:p w:rsidR="00D964F9" w:rsidRDefault="005F2E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– 7</w:t>
            </w:r>
            <w:r w:rsidR="00D964F9">
              <w:rPr>
                <w:lang w:eastAsia="en-US"/>
              </w:rPr>
              <w:t xml:space="preserve">0 000  рублей; </w:t>
            </w:r>
          </w:p>
          <w:p w:rsidR="00D964F9" w:rsidRDefault="005F2E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– 7</w:t>
            </w:r>
            <w:r w:rsidR="00D964F9">
              <w:rPr>
                <w:lang w:eastAsia="en-US"/>
              </w:rPr>
              <w:t xml:space="preserve">0 000 рублей;                                              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2017 – </w:t>
            </w:r>
            <w:r w:rsidR="005F2E75">
              <w:rPr>
                <w:lang w:eastAsia="en-US"/>
              </w:rPr>
              <w:t>60</w:t>
            </w:r>
            <w:r w:rsidR="004746C0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рублей;                                                    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2018 – </w:t>
            </w:r>
            <w:r w:rsidR="004746C0">
              <w:rPr>
                <w:lang w:eastAsia="en-US"/>
              </w:rPr>
              <w:t>69</w:t>
            </w:r>
            <w:r w:rsidR="005F2E75">
              <w:rPr>
                <w:lang w:eastAsia="en-US"/>
              </w:rPr>
              <w:t>7</w:t>
            </w:r>
            <w:r>
              <w:rPr>
                <w:lang w:eastAsia="en-US"/>
              </w:rPr>
              <w:t>00  рублей;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– </w:t>
            </w:r>
            <w:r w:rsidR="004746C0">
              <w:rPr>
                <w:lang w:eastAsia="en-US"/>
              </w:rPr>
              <w:t>69</w:t>
            </w:r>
            <w:r w:rsidR="005F2E75">
              <w:rPr>
                <w:lang w:eastAsia="en-US"/>
              </w:rPr>
              <w:t>7</w:t>
            </w:r>
            <w:r w:rsidR="004746C0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 рублей;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– </w:t>
            </w:r>
            <w:r w:rsidR="004746C0">
              <w:rPr>
                <w:lang w:eastAsia="en-US"/>
              </w:rPr>
              <w:t>69</w:t>
            </w:r>
            <w:r w:rsidR="005F2E75">
              <w:rPr>
                <w:lang w:eastAsia="en-US"/>
              </w:rPr>
              <w:t>7</w:t>
            </w:r>
            <w:r w:rsidR="004746C0">
              <w:rPr>
                <w:lang w:eastAsia="en-US"/>
              </w:rPr>
              <w:t>00</w:t>
            </w:r>
            <w:r>
              <w:rPr>
                <w:lang w:eastAsia="en-US"/>
              </w:rPr>
              <w:t>рублей;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источникам финансирования: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Советского сельсовета – </w:t>
            </w:r>
            <w:r w:rsidR="005F2E75">
              <w:rPr>
                <w:lang w:eastAsia="en-US"/>
              </w:rPr>
              <w:t>410000</w:t>
            </w:r>
            <w:r>
              <w:rPr>
                <w:lang w:eastAsia="en-US"/>
              </w:rPr>
              <w:t xml:space="preserve"> рублей;</w:t>
            </w:r>
          </w:p>
          <w:p w:rsidR="00D964F9" w:rsidRDefault="00D964F9">
            <w:pPr>
              <w:tabs>
                <w:tab w:val="left" w:pos="78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 – могут привлекаться средства внебюджетных источников</w:t>
            </w: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подпрограммы будет способствовать: 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-формированию и реализации последовательной муниципальной политики, направленной на развитие и эффективное использование информационных и телекоммуникационных технологий в Советском   сельсовете;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-повышению уровня информированности населения о деятельности учреждений культуры;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964F9" w:rsidTr="00D964F9">
        <w:trPr>
          <w:trHeight w:val="20"/>
        </w:trPr>
        <w:tc>
          <w:tcPr>
            <w:tcW w:w="3109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подпрограммы </w:t>
            </w:r>
          </w:p>
        </w:tc>
        <w:tc>
          <w:tcPr>
            <w:tcW w:w="444" w:type="dxa"/>
            <w:tcMar>
              <w:top w:w="0" w:type="dxa"/>
              <w:left w:w="40" w:type="dxa"/>
              <w:bottom w:w="113" w:type="dxa"/>
              <w:right w:w="40" w:type="dxa"/>
            </w:tcMar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32" w:type="dxa"/>
            <w:tcMar>
              <w:top w:w="0" w:type="dxa"/>
              <w:left w:w="40" w:type="dxa"/>
              <w:bottom w:w="113" w:type="dxa"/>
              <w:right w:w="40" w:type="dxa"/>
            </w:tcMar>
          </w:tcPr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подпрограммы осуществляет Администрация Советского сельсовета.</w:t>
            </w:r>
          </w:p>
          <w:p w:rsidR="00D964F9" w:rsidRDefault="00D964F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964F9" w:rsidRDefault="00D964F9" w:rsidP="00D964F9"/>
    <w:p w:rsidR="00D964F9" w:rsidRDefault="00D964F9" w:rsidP="00D964F9"/>
    <w:p w:rsidR="00D964F9" w:rsidRDefault="00D964F9" w:rsidP="00D964F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 Содержание проблемы и обоснование необходимости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>ее решения программными методами</w:t>
      </w:r>
    </w:p>
    <w:p w:rsidR="00D964F9" w:rsidRDefault="00D964F9" w:rsidP="00D964F9"/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 мере развития и внедрения информационных и телекоммуникационных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во все сферы общественной жизни учреждения культуры все чаще используют их для организации эффективного управления своей деятельностью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муниципального управления ожиданиям и потребностям населения.</w:t>
      </w:r>
    </w:p>
    <w:p w:rsidR="00D964F9" w:rsidRDefault="00D964F9" w:rsidP="00D964F9">
      <w:pPr>
        <w:ind w:firstLine="720"/>
        <w:jc w:val="both"/>
      </w:pPr>
      <w:r>
        <w:t>Повышается уровень компьютерной грамотности. Информационные и телекоммуникационные технологии все шире используются в повседневной жизни, в медицине, здравоохранении, образовании и науке.</w:t>
      </w:r>
    </w:p>
    <w:p w:rsidR="00D964F9" w:rsidRDefault="00D964F9" w:rsidP="00D964F9">
      <w:pPr>
        <w:ind w:firstLine="720"/>
        <w:jc w:val="both"/>
      </w:pPr>
      <w:r>
        <w:rPr>
          <w:bCs/>
        </w:rPr>
        <w:t>Для информирования населения ежеквартально размещается информация о муниципальных заданиях учреждений культуры и о ходе их исполнения</w:t>
      </w:r>
      <w:r>
        <w:t>.</w:t>
      </w:r>
    </w:p>
    <w:p w:rsidR="00D964F9" w:rsidRDefault="00D964F9" w:rsidP="00D964F9">
      <w:pPr>
        <w:ind w:firstLine="720"/>
        <w:jc w:val="both"/>
        <w:rPr>
          <w:bCs/>
        </w:rPr>
      </w:pPr>
      <w:r>
        <w:t xml:space="preserve">В учреждениях культуры созданы все необходимые предпосылки для совершенствования работы  на основе широкого использования информационных и телекоммуникационных технологий (далее – ИКТ). </w:t>
      </w:r>
    </w:p>
    <w:p w:rsidR="00D964F9" w:rsidRDefault="00D964F9" w:rsidP="00D964F9">
      <w:pPr>
        <w:ind w:firstLine="720"/>
      </w:pP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и принятие отдельной подпрограммы позволит значительно минимизировать возможные риски, связанные с ее реализацией, за счет создания адекватных механизмов управления выполнением мероприятий.</w:t>
      </w:r>
    </w:p>
    <w:p w:rsidR="00D964F9" w:rsidRDefault="00D964F9" w:rsidP="00D964F9">
      <w:pPr>
        <w:pStyle w:val="3"/>
        <w:spacing w:before="0" w:line="228" w:lineRule="auto"/>
        <w:ind w:firstLine="720"/>
        <w:rPr>
          <w:rFonts w:ascii="Times New Roman" w:hAnsi="Times New Roman"/>
          <w:b w:val="0"/>
          <w:sz w:val="24"/>
          <w:szCs w:val="24"/>
        </w:rPr>
      </w:pPr>
    </w:p>
    <w:p w:rsidR="00D964F9" w:rsidRDefault="00D964F9" w:rsidP="00D964F9">
      <w:pPr>
        <w:pStyle w:val="3"/>
        <w:spacing w:before="0" w:line="228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2. Основные цели и задачи, сроки и этапы реализации </w:t>
      </w:r>
    </w:p>
    <w:p w:rsidR="00D964F9" w:rsidRDefault="00D964F9" w:rsidP="00D964F9">
      <w:pPr>
        <w:pStyle w:val="3"/>
        <w:spacing w:before="0" w:line="228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подпрограммы, а также целевые индикаторы и показатели</w:t>
      </w:r>
    </w:p>
    <w:p w:rsidR="00D964F9" w:rsidRDefault="00D964F9" w:rsidP="00D964F9">
      <w:pPr>
        <w:spacing w:line="228" w:lineRule="auto"/>
        <w:ind w:firstLine="720"/>
      </w:pP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в Советском   сельсовете.</w:t>
      </w:r>
    </w:p>
    <w:p w:rsidR="00D964F9" w:rsidRDefault="00D964F9" w:rsidP="00D964F9">
      <w:pPr>
        <w:pStyle w:val="ConsPlusNormal"/>
        <w:tabs>
          <w:tab w:val="num" w:pos="720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использования ИКТ в учреждениях культуры;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 информационного взаимодействия при предоставлении муниципальных услуг гражданам и хозяйствующим субъектам вне зависимости от места их проживания и (или) места регистрации (места нахождения),  повышение оперативности и качества предоставления муниципальных услуг;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населения навыков использования ИКТ и подготовка  работников бюджетной сферы к использованию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деятельности;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защиты и безопасности данных, используемых для целей муниципального управления,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 Советского сельсовета.</w:t>
      </w:r>
    </w:p>
    <w:p w:rsidR="00D964F9" w:rsidRDefault="00D964F9" w:rsidP="00D964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20"/>
        <w:jc w:val="both"/>
      </w:pPr>
      <w:r>
        <w:t xml:space="preserve"> Подпрограмма предусматривает комплекс мероприятий, которые могут быть скорректированы в установленном порядке.</w:t>
      </w:r>
    </w:p>
    <w:p w:rsidR="00D964F9" w:rsidRDefault="00D964F9" w:rsidP="00D964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20"/>
        <w:jc w:val="both"/>
      </w:pPr>
      <w:r>
        <w:t>Этапов реализации подпрограммы не предусматривается, поскольку программные мероприятия будут реализовываться весь период.</w:t>
      </w:r>
    </w:p>
    <w:p w:rsidR="00D964F9" w:rsidRDefault="00D964F9" w:rsidP="00D964F9">
      <w:pPr>
        <w:ind w:firstLine="720"/>
        <w:jc w:val="both"/>
        <w:rPr>
          <w:color w:val="000000"/>
        </w:rPr>
      </w:pPr>
      <w:r>
        <w:rPr>
          <w:color w:val="000000"/>
        </w:rPr>
        <w:t>Досрочное прекращение подпрограммы может быть при условии изменения федерального и областного законодательства, регулирующего принятие решения о разработке районных долгосрочных целевых программ.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планируется: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общесистемные мероприятия, направленные на развитие информационной и телекоммуникационной инфраструктур.</w:t>
      </w:r>
    </w:p>
    <w:p w:rsidR="00D964F9" w:rsidRDefault="00D964F9" w:rsidP="00D964F9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2015 – 2020 годов планируется: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реализовать общесистемные мероприятия, направленные на развитие информационной и телекоммуникационной инфраструктур; </w:t>
      </w:r>
    </w:p>
    <w:p w:rsidR="00D964F9" w:rsidRDefault="00D964F9" w:rsidP="00D9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реализацию подпрограммы подготовки и переподготовки кадров по ИКТ для муниципальных учреждений.</w:t>
      </w:r>
    </w:p>
    <w:p w:rsidR="00D964F9" w:rsidRDefault="00D964F9" w:rsidP="00D964F9">
      <w:pPr>
        <w:pStyle w:val="27"/>
        <w:spacing w:before="0" w:before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Целевыми индикаторами подпрограммы являются: </w:t>
      </w:r>
    </w:p>
    <w:p w:rsidR="00D964F9" w:rsidRDefault="00D964F9" w:rsidP="00D964F9">
      <w:pPr>
        <w:pStyle w:val="27"/>
        <w:spacing w:before="0" w:before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расширение   возможности   доступа   граждан   к  информации  для реализации   своих   конституционных   прав   и   повышение   качества предоставления государственных и муниципальных услуг гражданам и организациям Советского сельсовета;</w:t>
      </w:r>
    </w:p>
    <w:p w:rsidR="00D964F9" w:rsidRDefault="00D964F9" w:rsidP="00D964F9">
      <w:pPr>
        <w:pStyle w:val="27"/>
        <w:spacing w:before="0" w:before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обеспечение  безопасности  жизнедеятельности  населения  Советского сельсовета;</w:t>
      </w:r>
    </w:p>
    <w:p w:rsidR="00D964F9" w:rsidRDefault="00D964F9" w:rsidP="00D964F9">
      <w:pPr>
        <w:pStyle w:val="27"/>
        <w:spacing w:before="0" w:before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развитие  у  населения  навыков  использования  информационных  и телекоммуникационных    технологий    </w:t>
      </w:r>
    </w:p>
    <w:p w:rsidR="00D964F9" w:rsidRDefault="00D964F9" w:rsidP="00D964F9">
      <w:pPr>
        <w:pStyle w:val="27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повышение качества жизни населения Советского сельсовета.</w:t>
      </w:r>
    </w:p>
    <w:p w:rsidR="00D964F9" w:rsidRDefault="00D964F9" w:rsidP="00D964F9">
      <w:pPr>
        <w:pStyle w:val="27"/>
        <w:rPr>
          <w:rFonts w:ascii="Times New Roman" w:hAnsi="Times New Roman"/>
          <w:sz w:val="24"/>
          <w:szCs w:val="24"/>
          <w:lang w:val="ru-RU"/>
        </w:rPr>
      </w:pPr>
    </w:p>
    <w:p w:rsidR="00D964F9" w:rsidRDefault="00D964F9" w:rsidP="00D964F9">
      <w:pPr>
        <w:pStyle w:val="3"/>
        <w:keepNext w:val="0"/>
        <w:widowControl w:val="0"/>
        <w:spacing w:before="0" w:line="228" w:lineRule="auto"/>
        <w:ind w:firstLine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3. Система 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</w:t>
      </w:r>
    </w:p>
    <w:p w:rsidR="00D964F9" w:rsidRDefault="00D964F9" w:rsidP="00D964F9">
      <w:pPr>
        <w:spacing w:line="228" w:lineRule="auto"/>
        <w:ind w:firstLine="720"/>
        <w:jc w:val="both"/>
      </w:pPr>
    </w:p>
    <w:p w:rsidR="00D964F9" w:rsidRDefault="00D964F9" w:rsidP="00D964F9">
      <w:pPr>
        <w:spacing w:line="228" w:lineRule="auto"/>
        <w:ind w:firstLine="720"/>
        <w:jc w:val="both"/>
      </w:pPr>
      <w:r>
        <w:lastRenderedPageBreak/>
        <w:t xml:space="preserve">Подпрограмма должна реализовываться по следующим основным направлениям. </w:t>
      </w:r>
    </w:p>
    <w:p w:rsidR="00D964F9" w:rsidRDefault="00D964F9" w:rsidP="00D964F9">
      <w:pPr>
        <w:ind w:firstLine="720"/>
      </w:pPr>
    </w:p>
    <w:p w:rsidR="00D964F9" w:rsidRDefault="00D964F9" w:rsidP="00D964F9">
      <w:pPr>
        <w:ind w:firstLine="720"/>
      </w:pPr>
      <w:r>
        <w:t>3.1. Общесистемные мероприятия</w:t>
      </w:r>
    </w:p>
    <w:p w:rsidR="00D964F9" w:rsidRDefault="00D964F9" w:rsidP="00D964F9">
      <w:pPr>
        <w:ind w:firstLine="720"/>
        <w:jc w:val="both"/>
      </w:pPr>
      <w:r>
        <w:t xml:space="preserve">Общесистемные мероприятия подпрограммы направлены на создание благоприятных условий для динамичного развития информационных технологий в учреждениях культуры, снижения затрат бюджета Советского сельсовета на оплату телекоммуникационных услуг, оказываемых  бюджетным организациям. Мероприятия реализуются по следующим направлениям: </w:t>
      </w:r>
    </w:p>
    <w:p w:rsidR="00D964F9" w:rsidRDefault="00D964F9" w:rsidP="00D964F9">
      <w:pPr>
        <w:tabs>
          <w:tab w:val="num" w:pos="1381"/>
        </w:tabs>
        <w:ind w:firstLine="720"/>
        <w:jc w:val="both"/>
      </w:pPr>
      <w:proofErr w:type="gramStart"/>
      <w:r>
        <w:t xml:space="preserve">- развитие информационной и телекоммуникационной инфраструктур в целях предоставления современных и качественных услуг гражданам и </w:t>
      </w:r>
      <w:r>
        <w:rPr>
          <w:spacing w:val="-6"/>
        </w:rPr>
        <w:t>организациям на основе использования информационных и телекоммуникационных</w:t>
      </w:r>
      <w:r>
        <w:t xml:space="preserve"> технологий;</w:t>
      </w:r>
      <w:proofErr w:type="gramEnd"/>
    </w:p>
    <w:p w:rsidR="00D964F9" w:rsidRDefault="00D964F9" w:rsidP="00D964F9">
      <w:pPr>
        <w:tabs>
          <w:tab w:val="num" w:pos="1381"/>
        </w:tabs>
        <w:ind w:firstLine="720"/>
        <w:jc w:val="both"/>
      </w:pPr>
      <w:r>
        <w:t>- создание и поддержка информационных и телекоммуникационных сетей и систем обеспечения, обновление парка средств вычислительной техники.</w:t>
      </w:r>
    </w:p>
    <w:p w:rsidR="00D964F9" w:rsidRDefault="00D964F9" w:rsidP="00D964F9">
      <w:pPr>
        <w:ind w:firstLine="720"/>
      </w:pPr>
    </w:p>
    <w:p w:rsidR="00D964F9" w:rsidRDefault="00D964F9" w:rsidP="00D964F9">
      <w:pPr>
        <w:ind w:firstLine="720"/>
        <w:jc w:val="both"/>
      </w:pPr>
      <w:r>
        <w:t>3.2. Подготовка специалистов в сфере информационных и телекоммуникационных технологий, популяризация информационных технологий</w:t>
      </w:r>
    </w:p>
    <w:p w:rsidR="00D964F9" w:rsidRDefault="00D964F9" w:rsidP="00D964F9">
      <w:pPr>
        <w:ind w:firstLine="720"/>
        <w:jc w:val="both"/>
        <w:rPr>
          <w:color w:val="FF0000"/>
        </w:rPr>
      </w:pPr>
      <w:r>
        <w:t xml:space="preserve">Успешная реализация подпрограммы и эффективное применение новых информационных технологий напрямую зависит от уровня знаний и навыков пользователей и работников, обеспечивающих внедрение, сопровождение и </w:t>
      </w:r>
      <w:r>
        <w:rPr>
          <w:spacing w:val="-4"/>
        </w:rPr>
        <w:t xml:space="preserve">развитие информационных систем. </w:t>
      </w:r>
    </w:p>
    <w:p w:rsidR="00D964F9" w:rsidRDefault="00D964F9" w:rsidP="00D964F9">
      <w:pPr>
        <w:ind w:firstLine="720"/>
        <w:jc w:val="both"/>
      </w:pPr>
      <w:r>
        <w:t xml:space="preserve">Общий объем финансирования подпрограммы – </w:t>
      </w:r>
      <w:r w:rsidR="005F2E75">
        <w:t>410000</w:t>
      </w:r>
      <w:r>
        <w:t>рублей:</w:t>
      </w:r>
    </w:p>
    <w:p w:rsidR="00D964F9" w:rsidRDefault="00D964F9" w:rsidP="00D964F9">
      <w:pPr>
        <w:ind w:firstLine="720"/>
        <w:jc w:val="both"/>
      </w:pPr>
      <w:r>
        <w:t>-по годам:</w:t>
      </w:r>
    </w:p>
    <w:p w:rsidR="00D964F9" w:rsidRDefault="005F2E75" w:rsidP="00D964F9">
      <w:pPr>
        <w:ind w:firstLine="720"/>
        <w:jc w:val="both"/>
      </w:pPr>
      <w:r>
        <w:t>2015 – 7</w:t>
      </w:r>
      <w:r w:rsidR="00D964F9">
        <w:t xml:space="preserve">0000 рублей; </w:t>
      </w:r>
    </w:p>
    <w:p w:rsidR="00D964F9" w:rsidRDefault="005F2E75" w:rsidP="00D964F9">
      <w:pPr>
        <w:ind w:firstLine="720"/>
      </w:pPr>
      <w:r>
        <w:t>2016 – 7</w:t>
      </w:r>
      <w:r w:rsidR="00D964F9">
        <w:t xml:space="preserve">0000 рублей;                                                                                                                                                                          </w:t>
      </w:r>
    </w:p>
    <w:p w:rsidR="00D964F9" w:rsidRDefault="00D964F9" w:rsidP="00D964F9">
      <w:pPr>
        <w:ind w:firstLine="720"/>
      </w:pPr>
      <w:r>
        <w:t xml:space="preserve">2017 – </w:t>
      </w:r>
      <w:r w:rsidR="005F2E75">
        <w:t>60</w:t>
      </w:r>
      <w:r w:rsidR="004746C0">
        <w:t>900</w:t>
      </w:r>
      <w:r>
        <w:t xml:space="preserve"> рублей;</w:t>
      </w:r>
    </w:p>
    <w:p w:rsidR="00D964F9" w:rsidRDefault="00D964F9" w:rsidP="00D964F9">
      <w:pPr>
        <w:ind w:firstLine="720"/>
        <w:jc w:val="both"/>
      </w:pPr>
      <w:r>
        <w:t xml:space="preserve">2018 – </w:t>
      </w:r>
      <w:r w:rsidR="004746C0">
        <w:t>69</w:t>
      </w:r>
      <w:r w:rsidR="005F2E75">
        <w:t>7</w:t>
      </w:r>
      <w:r w:rsidR="004746C0">
        <w:t>00</w:t>
      </w:r>
      <w:r>
        <w:t xml:space="preserve"> рублей; </w:t>
      </w:r>
    </w:p>
    <w:p w:rsidR="00D964F9" w:rsidRDefault="00D964F9" w:rsidP="00D964F9">
      <w:pPr>
        <w:ind w:firstLine="720"/>
        <w:jc w:val="both"/>
      </w:pPr>
      <w:r>
        <w:t xml:space="preserve">2019 – </w:t>
      </w:r>
      <w:r w:rsidR="004746C0">
        <w:t>69</w:t>
      </w:r>
      <w:r w:rsidR="005F2E75">
        <w:t>7</w:t>
      </w:r>
      <w:r w:rsidR="004746C0">
        <w:t>00</w:t>
      </w:r>
      <w:r>
        <w:t xml:space="preserve"> рублей; </w:t>
      </w:r>
    </w:p>
    <w:p w:rsidR="00D964F9" w:rsidRDefault="00D964F9" w:rsidP="00D964F9">
      <w:pPr>
        <w:ind w:firstLine="720"/>
        <w:jc w:val="both"/>
      </w:pPr>
      <w:r>
        <w:t xml:space="preserve">2020 – </w:t>
      </w:r>
      <w:r w:rsidR="004746C0">
        <w:t>69</w:t>
      </w:r>
      <w:r w:rsidR="005F2E75">
        <w:t>7</w:t>
      </w:r>
      <w:r w:rsidR="004746C0">
        <w:t>00</w:t>
      </w:r>
      <w:r>
        <w:t xml:space="preserve"> рублей;</w:t>
      </w:r>
    </w:p>
    <w:p w:rsidR="00D964F9" w:rsidRDefault="00D964F9" w:rsidP="00D964F9">
      <w:pPr>
        <w:ind w:firstLine="720"/>
        <w:jc w:val="both"/>
      </w:pPr>
    </w:p>
    <w:p w:rsidR="00D964F9" w:rsidRDefault="00D964F9" w:rsidP="00D964F9">
      <w:pPr>
        <w:ind w:firstLine="720"/>
        <w:jc w:val="both"/>
      </w:pPr>
      <w:r>
        <w:t>- по источникам финансирования:</w:t>
      </w:r>
    </w:p>
    <w:p w:rsidR="00D964F9" w:rsidRDefault="005F2E75" w:rsidP="00D964F9">
      <w:pPr>
        <w:ind w:firstLine="720"/>
        <w:jc w:val="both"/>
      </w:pPr>
      <w:r>
        <w:t>бюджет Советского сельсовета– 410000</w:t>
      </w:r>
      <w:r w:rsidR="00D964F9">
        <w:t xml:space="preserve"> рублей;</w:t>
      </w:r>
    </w:p>
    <w:p w:rsidR="00D964F9" w:rsidRDefault="00D964F9" w:rsidP="00D964F9">
      <w:pPr>
        <w:ind w:firstLine="720"/>
        <w:jc w:val="both"/>
      </w:pPr>
      <w:r>
        <w:t>внебюджетные средства – могут привлекаться средства внебюджетных источников.</w:t>
      </w:r>
    </w:p>
    <w:p w:rsidR="00D964F9" w:rsidRDefault="00D964F9" w:rsidP="00D964F9">
      <w:pPr>
        <w:ind w:firstLine="720"/>
        <w:jc w:val="both"/>
      </w:pPr>
      <w:r>
        <w:t>Объемы бюджетных средств ежегодно уточняются в соответствии с принимаемыми нормативными правовыми актами о бюджете на очередной финансовый год.</w:t>
      </w:r>
    </w:p>
    <w:p w:rsidR="00D964F9" w:rsidRDefault="00D964F9" w:rsidP="00D964F9">
      <w:pPr>
        <w:ind w:firstLine="720"/>
        <w:jc w:val="both"/>
      </w:pPr>
    </w:p>
    <w:p w:rsidR="00D964F9" w:rsidRDefault="00D964F9" w:rsidP="00D964F9">
      <w:pPr>
        <w:ind w:firstLine="720"/>
        <w:jc w:val="both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5F2E75" w:rsidRDefault="005F2E75" w:rsidP="00D964F9">
      <w:pPr>
        <w:jc w:val="right"/>
      </w:pPr>
    </w:p>
    <w:p w:rsidR="005F2E75" w:rsidRDefault="005F2E75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</w:p>
    <w:p w:rsidR="00D964F9" w:rsidRDefault="00D964F9" w:rsidP="00D964F9">
      <w:pPr>
        <w:jc w:val="right"/>
      </w:pPr>
      <w:r>
        <w:t xml:space="preserve"> </w:t>
      </w:r>
    </w:p>
    <w:p w:rsidR="00D964F9" w:rsidRDefault="00D964F9" w:rsidP="00D964F9">
      <w:pPr>
        <w:jc w:val="center"/>
        <w:rPr>
          <w:b/>
        </w:rPr>
      </w:pPr>
      <w:r>
        <w:rPr>
          <w:b/>
        </w:rPr>
        <w:lastRenderedPageBreak/>
        <w:t>ПЕРЕЧЕНЬ</w:t>
      </w:r>
      <w:r>
        <w:rPr>
          <w:b/>
        </w:rPr>
        <w:br/>
        <w:t xml:space="preserve">мероприятий </w:t>
      </w:r>
    </w:p>
    <w:p w:rsidR="00D964F9" w:rsidRDefault="00D964F9" w:rsidP="00D964F9">
      <w:pPr>
        <w:keepNext/>
        <w:outlineLvl w:val="2"/>
        <w:rPr>
          <w:bCs/>
        </w:rPr>
      </w:pPr>
      <w:r>
        <w:rPr>
          <w:b/>
        </w:rPr>
        <w:t xml:space="preserve"> </w:t>
      </w:r>
      <w:r>
        <w:rPr>
          <w:b/>
          <w:kern w:val="2"/>
          <w:lang w:eastAsia="ar-SA"/>
        </w:rPr>
        <w:t>Подпрограммы «Реализация мероприятий, направленных на развитие и использование информационных и телекоммуникационных технологий   в учреждениях культуры  Советского сельсовета Советского района Курской области» муниципальная программа «Развитие и использование информационных и телекоммуникационных технологий»</w:t>
      </w:r>
      <w:r>
        <w:rPr>
          <w:kern w:val="2"/>
          <w:lang w:eastAsia="ar-SA"/>
        </w:rPr>
        <w:t xml:space="preserve">  </w:t>
      </w:r>
    </w:p>
    <w:p w:rsidR="00D964F9" w:rsidRDefault="00D964F9" w:rsidP="00D964F9">
      <w:pPr>
        <w:jc w:val="center"/>
      </w:pPr>
    </w:p>
    <w:p w:rsidR="00D964F9" w:rsidRDefault="00D964F9" w:rsidP="00D964F9"/>
    <w:tbl>
      <w:tblPr>
        <w:tblW w:w="10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37"/>
        <w:gridCol w:w="1428"/>
        <w:gridCol w:w="1276"/>
        <w:gridCol w:w="850"/>
        <w:gridCol w:w="851"/>
        <w:gridCol w:w="850"/>
        <w:gridCol w:w="709"/>
        <w:gridCol w:w="851"/>
        <w:gridCol w:w="772"/>
        <w:gridCol w:w="38"/>
        <w:gridCol w:w="40"/>
        <w:gridCol w:w="773"/>
        <w:gridCol w:w="78"/>
        <w:gridCol w:w="631"/>
        <w:gridCol w:w="77"/>
        <w:gridCol w:w="771"/>
        <w:gridCol w:w="42"/>
      </w:tblGrid>
      <w:tr w:rsidR="00D964F9" w:rsidTr="005F2E75">
        <w:trPr>
          <w:gridAfter w:val="1"/>
          <w:wAfter w:w="42" w:type="dxa"/>
          <w:trHeight w:val="31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</w:t>
            </w:r>
            <w:proofErr w:type="spellEnd"/>
            <w:r>
              <w:rPr>
                <w:lang w:eastAsia="en-US"/>
              </w:rPr>
              <w:t>-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нения</w:t>
            </w:r>
          </w:p>
        </w:tc>
        <w:tc>
          <w:tcPr>
            <w:tcW w:w="6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(тыс. руб.)</w:t>
            </w:r>
          </w:p>
        </w:tc>
      </w:tr>
      <w:tr w:rsidR="00D964F9" w:rsidTr="005F2E75">
        <w:trPr>
          <w:gridAfter w:val="1"/>
          <w:wAfter w:w="42" w:type="dxa"/>
          <w:trHeight w:val="33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Источ-ник</w:t>
            </w:r>
            <w:proofErr w:type="spellEnd"/>
            <w:proofErr w:type="gramEnd"/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Финан</w:t>
            </w:r>
            <w:proofErr w:type="spellEnd"/>
            <w:r>
              <w:rPr>
                <w:lang w:eastAsia="en-US"/>
              </w:rPr>
              <w:t>-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сирова</w:t>
            </w:r>
            <w:proofErr w:type="spellEnd"/>
            <w:r>
              <w:rPr>
                <w:lang w:eastAsia="en-US"/>
              </w:rPr>
              <w:t>-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</w:tr>
      <w:tr w:rsidR="005F2E75" w:rsidTr="005F2E75">
        <w:trPr>
          <w:gridAfter w:val="1"/>
          <w:wAfter w:w="42" w:type="dxa"/>
          <w:trHeight w:val="39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D964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F9" w:rsidRDefault="00D964F9">
            <w:pPr>
              <w:rPr>
                <w:lang w:eastAsia="en-US"/>
              </w:rPr>
            </w:pPr>
          </w:p>
        </w:tc>
      </w:tr>
      <w:tr w:rsidR="00D964F9" w:rsidTr="005F2E75">
        <w:trPr>
          <w:gridAfter w:val="1"/>
          <w:wAfter w:w="42" w:type="dxa"/>
          <w:trHeight w:val="750"/>
        </w:trPr>
        <w:tc>
          <w:tcPr>
            <w:tcW w:w="10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Расширение доступа граждан к информации о деятельности учреждений культуры</w:t>
            </w:r>
          </w:p>
        </w:tc>
      </w:tr>
      <w:tr w:rsidR="005F2E75" w:rsidTr="005F2E75">
        <w:trPr>
          <w:gridAfter w:val="1"/>
          <w:wAfter w:w="42" w:type="dxa"/>
          <w:trHeight w:val="1066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>
            <w:pPr>
              <w:suppressAutoHyphens/>
              <w:spacing w:line="276" w:lineRule="auto"/>
              <w:ind w:right="-16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Информационное обеспечение, включая программное обеспечение</w:t>
            </w:r>
          </w:p>
          <w:p w:rsidR="00D964F9" w:rsidRDefault="00D964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9" w:rsidRDefault="00D964F9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Администрация Советского сельсовета </w:t>
            </w:r>
          </w:p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 w:rsidP="005F2E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Pr="005F2E75" w:rsidRDefault="005F2E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D964F9" w:rsidTr="005F2E75">
        <w:trPr>
          <w:gridAfter w:val="1"/>
          <w:wAfter w:w="42" w:type="dxa"/>
        </w:trPr>
        <w:tc>
          <w:tcPr>
            <w:tcW w:w="10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F9" w:rsidRDefault="00D964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pacing w:val="-2"/>
                <w:lang w:eastAsia="en-US"/>
              </w:rPr>
              <w:t xml:space="preserve"> Развитие материально-технической базы органов местного самоуправления и органов Администрации Советского сельсовета</w:t>
            </w:r>
          </w:p>
        </w:tc>
      </w:tr>
      <w:tr w:rsidR="006D6F55" w:rsidTr="006D6F55">
        <w:trPr>
          <w:trHeight w:val="891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Ремонт (содержание) </w:t>
            </w:r>
            <w:proofErr w:type="spellStart"/>
            <w:r>
              <w:rPr>
                <w:spacing w:val="-2"/>
                <w:lang w:eastAsia="en-US"/>
              </w:rPr>
              <w:t>огр</w:t>
            </w:r>
            <w:proofErr w:type="spellEnd"/>
            <w:r>
              <w:rPr>
                <w:spacing w:val="-2"/>
                <w:lang w:eastAsia="en-US"/>
              </w:rPr>
              <w:t>.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55" w:rsidRDefault="006D6F55">
            <w:pPr>
              <w:suppressAutoHyphens/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Администрация </w:t>
            </w:r>
            <w:r>
              <w:rPr>
                <w:spacing w:val="-2"/>
                <w:lang w:eastAsia="en-US"/>
              </w:rPr>
              <w:t>Советского сельсовета</w:t>
            </w:r>
          </w:p>
          <w:p w:rsidR="006D6F55" w:rsidRDefault="006D6F55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6D6F55" w:rsidTr="005F2E75">
        <w:trPr>
          <w:gridAfter w:val="1"/>
          <w:wAfter w:w="42" w:type="dxa"/>
        </w:trPr>
        <w:tc>
          <w:tcPr>
            <w:tcW w:w="10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Расходы на связь</w:t>
            </w:r>
          </w:p>
        </w:tc>
      </w:tr>
      <w:tr w:rsidR="006D6F55" w:rsidTr="006D6F55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связь 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55" w:rsidRDefault="006D6F55">
            <w:pPr>
              <w:suppressAutoHyphens/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6"/>
                <w:lang w:eastAsia="en-US"/>
              </w:rPr>
              <w:t>Администрация Советского сельсовета</w:t>
            </w:r>
          </w:p>
          <w:p w:rsidR="006D6F55" w:rsidRDefault="006D6F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6D6F55" w:rsidTr="006D6F55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Default="006D6F55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F2E75">
              <w:rPr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5" w:rsidRPr="005F2E75" w:rsidRDefault="006D6F55" w:rsidP="00B556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55" w:rsidRDefault="006D6F55">
            <w:pPr>
              <w:spacing w:line="276" w:lineRule="auto"/>
              <w:rPr>
                <w:lang w:eastAsia="en-US"/>
              </w:rPr>
            </w:pPr>
          </w:p>
        </w:tc>
      </w:tr>
    </w:tbl>
    <w:p w:rsidR="00D964F9" w:rsidRDefault="00D964F9" w:rsidP="00D964F9">
      <w:pPr>
        <w:ind w:hanging="426"/>
      </w:pPr>
    </w:p>
    <w:p w:rsidR="00D964F9" w:rsidRDefault="00D964F9" w:rsidP="00D964F9">
      <w:pPr>
        <w:widowControl w:val="0"/>
      </w:pPr>
    </w:p>
    <w:p w:rsidR="00D964F9" w:rsidRDefault="00D964F9" w:rsidP="00D964F9"/>
    <w:p w:rsidR="0021584F" w:rsidRDefault="0021584F">
      <w:bookmarkStart w:id="6" w:name="_GoBack"/>
      <w:bookmarkEnd w:id="6"/>
    </w:p>
    <w:sectPr w:rsidR="0021584F" w:rsidSect="0021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16AA"/>
    <w:multiLevelType w:val="multilevel"/>
    <w:tmpl w:val="2770688A"/>
    <w:styleLink w:val="Qulix-Defaultstyle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1588" w:hanging="1021"/>
      </w:pPr>
    </w:lvl>
    <w:lvl w:ilvl="3">
      <w:start w:val="1"/>
      <w:numFmt w:val="decimal"/>
      <w:lvlText w:val="%1.%2.%3.%4"/>
      <w:lvlJc w:val="left"/>
      <w:pPr>
        <w:ind w:left="2211" w:hanging="1531"/>
      </w:p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decimal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decimal"/>
      <w:lvlText w:val="%1.%2.%3.%4.%5.%6.%7.%8"/>
      <w:lvlJc w:val="left"/>
      <w:pPr>
        <w:ind w:left="2880" w:hanging="360"/>
      </w:pPr>
    </w:lvl>
    <w:lvl w:ilvl="8">
      <w:start w:val="1"/>
      <w:numFmt w:val="decimal"/>
      <w:lvlText w:val="%1.%2.%3.%4.%5.%6.%7.%8.%9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4F9"/>
    <w:rsid w:val="0021584F"/>
    <w:rsid w:val="00462F52"/>
    <w:rsid w:val="004746C0"/>
    <w:rsid w:val="005F2E75"/>
    <w:rsid w:val="00632DC1"/>
    <w:rsid w:val="006D6F55"/>
    <w:rsid w:val="00AF2631"/>
    <w:rsid w:val="00D964F9"/>
    <w:rsid w:val="00F7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4F9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F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964F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F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F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F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F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F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F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4F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4F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64F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64F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64F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64F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64F9"/>
    <w:rPr>
      <w:rFonts w:ascii="Cambria" w:eastAsia="Times New Roman" w:hAnsi="Cambria" w:cs="Times New Roman"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64F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964F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964F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964F9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D964F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D96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D96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D9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D964F9"/>
    <w:pPr>
      <w:spacing w:before="120"/>
      <w:jc w:val="center"/>
    </w:pPr>
    <w:rPr>
      <w:b/>
      <w:sz w:val="28"/>
    </w:rPr>
  </w:style>
  <w:style w:type="paragraph" w:styleId="ab">
    <w:name w:val="Title"/>
    <w:basedOn w:val="a"/>
    <w:next w:val="a"/>
    <w:link w:val="ac"/>
    <w:qFormat/>
    <w:rsid w:val="00D964F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D964F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semiHidden/>
    <w:unhideWhenUsed/>
    <w:rsid w:val="00D964F9"/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D96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D964F9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D96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D964F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basedOn w:val="a0"/>
    <w:link w:val="af1"/>
    <w:rsid w:val="00D964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964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9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964F9"/>
    <w:pPr>
      <w:ind w:firstLine="1134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D964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D964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96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aliases w:val="Text Знак"/>
    <w:link w:val="af6"/>
    <w:uiPriority w:val="1"/>
    <w:locked/>
    <w:rsid w:val="00D964F9"/>
    <w:rPr>
      <w:rFonts w:ascii="Calibri" w:hAnsi="Calibri"/>
    </w:rPr>
  </w:style>
  <w:style w:type="paragraph" w:styleId="af6">
    <w:name w:val="No Spacing"/>
    <w:aliases w:val="Text"/>
    <w:link w:val="af5"/>
    <w:uiPriority w:val="1"/>
    <w:qFormat/>
    <w:rsid w:val="00D964F9"/>
    <w:pPr>
      <w:spacing w:after="0" w:line="240" w:lineRule="auto"/>
    </w:pPr>
    <w:rPr>
      <w:rFonts w:ascii="Calibri" w:hAnsi="Calibri"/>
    </w:rPr>
  </w:style>
  <w:style w:type="paragraph" w:styleId="af7">
    <w:name w:val="List Paragraph"/>
    <w:basedOn w:val="a"/>
    <w:uiPriority w:val="34"/>
    <w:qFormat/>
    <w:rsid w:val="00D96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5">
    <w:name w:val="Quote"/>
    <w:basedOn w:val="a"/>
    <w:next w:val="a"/>
    <w:link w:val="26"/>
    <w:qFormat/>
    <w:rsid w:val="00D964F9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rsid w:val="00D964F9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8">
    <w:name w:val="Intense Quote"/>
    <w:basedOn w:val="a"/>
    <w:next w:val="a"/>
    <w:link w:val="af9"/>
    <w:qFormat/>
    <w:rsid w:val="00D964F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9">
    <w:name w:val="Выделенная цитата Знак"/>
    <w:basedOn w:val="a0"/>
    <w:link w:val="af8"/>
    <w:rsid w:val="00D964F9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210">
    <w:name w:val="Основной текст 21"/>
    <w:basedOn w:val="a"/>
    <w:semiHidden/>
    <w:rsid w:val="00D964F9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semiHidden/>
    <w:rsid w:val="00D964F9"/>
    <w:pPr>
      <w:ind w:firstLine="720"/>
    </w:pPr>
    <w:rPr>
      <w:szCs w:val="20"/>
    </w:rPr>
  </w:style>
  <w:style w:type="paragraph" w:customStyle="1" w:styleId="Postan">
    <w:name w:val="Postan"/>
    <w:basedOn w:val="a"/>
    <w:semiHidden/>
    <w:rsid w:val="00D964F9"/>
    <w:pPr>
      <w:jc w:val="center"/>
    </w:pPr>
    <w:rPr>
      <w:sz w:val="28"/>
      <w:szCs w:val="20"/>
    </w:rPr>
  </w:style>
  <w:style w:type="paragraph" w:customStyle="1" w:styleId="ConsPlusTitle">
    <w:name w:val="ConsPlusTitle"/>
    <w:semiHidden/>
    <w:rsid w:val="00D96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semiHidden/>
    <w:rsid w:val="00D9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D964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semiHidden/>
    <w:rsid w:val="00D96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ubheader">
    <w:name w:val="subheader"/>
    <w:basedOn w:val="a"/>
    <w:semiHidden/>
    <w:rsid w:val="00D964F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5">
    <w:name w:val="font5"/>
    <w:basedOn w:val="a"/>
    <w:semiHidden/>
    <w:rsid w:val="00D964F9"/>
    <w:pPr>
      <w:spacing w:before="100" w:beforeAutospacing="1" w:after="100" w:afterAutospacing="1"/>
    </w:pPr>
  </w:style>
  <w:style w:type="paragraph" w:customStyle="1" w:styleId="xl65">
    <w:name w:val="xl65"/>
    <w:basedOn w:val="a"/>
    <w:semiHidden/>
    <w:rsid w:val="00D964F9"/>
    <w:pPr>
      <w:spacing w:before="100" w:beforeAutospacing="1" w:after="100" w:afterAutospacing="1"/>
    </w:pPr>
  </w:style>
  <w:style w:type="paragraph" w:customStyle="1" w:styleId="xl66">
    <w:name w:val="xl66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semiHidden/>
    <w:rsid w:val="00D964F9"/>
    <w:pPr>
      <w:spacing w:before="100" w:beforeAutospacing="1" w:after="100" w:afterAutospacing="1"/>
    </w:pPr>
  </w:style>
  <w:style w:type="paragraph" w:customStyle="1" w:styleId="xl69">
    <w:name w:val="xl69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semiHidden/>
    <w:rsid w:val="00D964F9"/>
    <w:pPr>
      <w:spacing w:before="100" w:beforeAutospacing="1" w:after="100" w:afterAutospacing="1"/>
    </w:pPr>
  </w:style>
  <w:style w:type="paragraph" w:customStyle="1" w:styleId="xl104">
    <w:name w:val="xl104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semiHidden/>
    <w:rsid w:val="00D964F9"/>
    <w:pPr>
      <w:spacing w:before="100" w:beforeAutospacing="1" w:after="100" w:afterAutospacing="1"/>
    </w:pPr>
  </w:style>
  <w:style w:type="paragraph" w:customStyle="1" w:styleId="xl119">
    <w:name w:val="xl119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semiHidden/>
    <w:rsid w:val="00D964F9"/>
    <w:pPr>
      <w:spacing w:before="100" w:beforeAutospacing="1" w:after="100" w:afterAutospacing="1"/>
    </w:pPr>
  </w:style>
  <w:style w:type="paragraph" w:customStyle="1" w:styleId="xl128">
    <w:name w:val="xl128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semiHidden/>
    <w:rsid w:val="00D964F9"/>
    <w:pPr>
      <w:spacing w:before="100" w:beforeAutospacing="1" w:after="100" w:afterAutospacing="1"/>
    </w:pPr>
  </w:style>
  <w:style w:type="paragraph" w:customStyle="1" w:styleId="xl146">
    <w:name w:val="xl146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semiHidden/>
    <w:rsid w:val="00D964F9"/>
    <w:pPr>
      <w:spacing w:before="100" w:beforeAutospacing="1" w:after="100" w:afterAutospacing="1"/>
    </w:pPr>
  </w:style>
  <w:style w:type="paragraph" w:customStyle="1" w:styleId="xl155">
    <w:name w:val="xl155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semiHidden/>
    <w:rsid w:val="00D964F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7">
    <w:name w:val="xl167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semiHidden/>
    <w:rsid w:val="00D964F9"/>
    <w:pPr>
      <w:spacing w:before="100" w:beforeAutospacing="1" w:after="100" w:afterAutospacing="1"/>
    </w:pPr>
  </w:style>
  <w:style w:type="paragraph" w:customStyle="1" w:styleId="xl188">
    <w:name w:val="xl188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semiHidden/>
    <w:rsid w:val="00D964F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3">
    <w:name w:val="xl193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semiHidden/>
    <w:rsid w:val="00D96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semiHidden/>
    <w:rsid w:val="00D964F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2">
    <w:name w:val="xl222"/>
    <w:basedOn w:val="a"/>
    <w:semiHidden/>
    <w:rsid w:val="00D964F9"/>
    <w:pPr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semiHidden/>
    <w:rsid w:val="00D964F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semiHidden/>
    <w:rsid w:val="00D964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semiHidden/>
    <w:rsid w:val="00D964F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semiHidden/>
    <w:rsid w:val="00D9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semiHidden/>
    <w:rsid w:val="00D964F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semiHidden/>
    <w:rsid w:val="00D964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semiHidden/>
    <w:rsid w:val="00D9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7">
    <w:name w:val="xl237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40">
    <w:name w:val="xl240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41">
    <w:name w:val="xl241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">
    <w:name w:val="xl243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48">
    <w:name w:val="xl248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0">
    <w:name w:val="xl250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1">
    <w:name w:val="xl251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semiHidden/>
    <w:rsid w:val="00D96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a"/>
    <w:semiHidden/>
    <w:rsid w:val="00D96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6">
    <w:name w:val="xl256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58">
    <w:name w:val="xl258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59">
    <w:name w:val="xl259"/>
    <w:basedOn w:val="a"/>
    <w:semiHidden/>
    <w:rsid w:val="00D9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260">
    <w:name w:val="xl260"/>
    <w:basedOn w:val="a"/>
    <w:semiHidden/>
    <w:rsid w:val="00D9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1">
    <w:name w:val="xl261"/>
    <w:basedOn w:val="a"/>
    <w:semiHidden/>
    <w:rsid w:val="00D9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semiHidden/>
    <w:rsid w:val="00D964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semiHidden/>
    <w:rsid w:val="00D96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semiHidden/>
    <w:rsid w:val="00D9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D96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a">
    <w:name w:val="Знак Знак"/>
    <w:locked/>
    <w:rsid w:val="00D964F9"/>
    <w:rPr>
      <w:sz w:val="28"/>
      <w:szCs w:val="24"/>
      <w:lang w:val="ru-RU" w:eastAsia="ru-RU" w:bidi="ar-SA"/>
    </w:rPr>
  </w:style>
  <w:style w:type="table" w:styleId="afb">
    <w:name w:val="Table Grid"/>
    <w:basedOn w:val="a1"/>
    <w:uiPriority w:val="59"/>
    <w:rsid w:val="00D9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Qulix-Defaultstyle">
    <w:name w:val="Qulix - Default style"/>
    <w:uiPriority w:val="99"/>
    <w:rsid w:val="00D964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7470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</cp:revision>
  <dcterms:created xsi:type="dcterms:W3CDTF">2018-02-22T09:06:00Z</dcterms:created>
  <dcterms:modified xsi:type="dcterms:W3CDTF">2018-07-18T07:57:00Z</dcterms:modified>
</cp:coreProperties>
</file>