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CC16D4">
        <w:rPr>
          <w:rFonts w:ascii="Times New Roman" w:hAnsi="Times New Roman"/>
          <w:b/>
          <w:sz w:val="28"/>
          <w:szCs w:val="28"/>
        </w:rPr>
        <w:t>13 января 2026 г.  № 2/5</w:t>
      </w: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42A3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44 от 29.12.2023г.</w:t>
      </w:r>
    </w:p>
    <w:p w:rsidR="00BB42A3" w:rsidRPr="00900671" w:rsidRDefault="00BB42A3" w:rsidP="00BB4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671">
        <w:rPr>
          <w:rFonts w:ascii="Times New Roman" w:hAnsi="Times New Roman"/>
          <w:b/>
          <w:sz w:val="28"/>
          <w:szCs w:val="28"/>
        </w:rPr>
        <w:t>«</w:t>
      </w:r>
      <w:r w:rsidR="00900671" w:rsidRPr="00900671">
        <w:rPr>
          <w:rFonts w:ascii="Times New Roman" w:hAnsi="Times New Roman"/>
          <w:b/>
          <w:sz w:val="28"/>
          <w:szCs w:val="28"/>
        </w:rPr>
        <w:t>Энергосбережение и повышение энергетической эффективности в муниципальном  образовании «Советский сельсовет» Советского района Курской области</w:t>
      </w:r>
      <w:r w:rsidRPr="00900671">
        <w:rPr>
          <w:rFonts w:ascii="Times New Roman" w:hAnsi="Times New Roman"/>
          <w:b/>
          <w:bCs/>
          <w:sz w:val="28"/>
          <w:szCs w:val="28"/>
        </w:rPr>
        <w:t xml:space="preserve"> на 2024-2026 годы</w:t>
      </w:r>
      <w:r w:rsidRPr="00900671">
        <w:rPr>
          <w:rFonts w:ascii="Times New Roman" w:hAnsi="Times New Roman"/>
          <w:b/>
          <w:sz w:val="28"/>
          <w:szCs w:val="28"/>
        </w:rPr>
        <w:t>»</w:t>
      </w:r>
    </w:p>
    <w:p w:rsidR="00BB42A3" w:rsidRDefault="00BB42A3" w:rsidP="00BB42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B42A3" w:rsidRDefault="00BB42A3" w:rsidP="00BB4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BB42A3" w:rsidRDefault="00BB42A3" w:rsidP="00BB42A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п</w:t>
      </w:r>
      <w:r w:rsidR="00900671">
        <w:rPr>
          <w:rFonts w:ascii="Times New Roman" w:hAnsi="Times New Roman"/>
          <w:sz w:val="24"/>
          <w:szCs w:val="24"/>
        </w:rPr>
        <w:t xml:space="preserve">аспорт муниципальной программы </w:t>
      </w:r>
      <w:r w:rsidR="00900671" w:rsidRPr="00900671">
        <w:rPr>
          <w:rFonts w:ascii="Times New Roman" w:hAnsi="Times New Roman"/>
          <w:sz w:val="24"/>
          <w:szCs w:val="24"/>
        </w:rPr>
        <w:t>«Энергосбережение и повышение энергетической эффективности в муниципальном  образовании «Советский сельсовет» Советского района Курской области</w:t>
      </w:r>
      <w:r w:rsidR="00900671" w:rsidRPr="00900671">
        <w:rPr>
          <w:rFonts w:ascii="Times New Roman" w:hAnsi="Times New Roman"/>
          <w:bCs/>
          <w:sz w:val="24"/>
          <w:szCs w:val="24"/>
        </w:rPr>
        <w:t xml:space="preserve"> на 2024-2026 годы</w:t>
      </w:r>
      <w:r>
        <w:rPr>
          <w:rFonts w:ascii="Times New Roman" w:hAnsi="Times New Roman"/>
          <w:sz w:val="24"/>
          <w:szCs w:val="24"/>
        </w:rPr>
        <w:t>», утвержденное  постановлением Администрации Советского сельсовета Советского района Курской области от 29.12.2023 года № 44 (прилагается).</w:t>
      </w:r>
    </w:p>
    <w:p w:rsidR="00BB42A3" w:rsidRDefault="00BB42A3" w:rsidP="00BB42A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BB42A3" w:rsidRDefault="00BB42A3" w:rsidP="00BB4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BB42A3" w:rsidRDefault="00BB42A3" w:rsidP="00BB4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2A3" w:rsidRDefault="00BB42A3" w:rsidP="00BB4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2A3" w:rsidRDefault="00BB42A3" w:rsidP="00BB4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2A3" w:rsidRDefault="00BB42A3" w:rsidP="00BB4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2A3" w:rsidRDefault="00BB42A3" w:rsidP="00BB42A3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BB42A3" w:rsidRDefault="00BB42A3" w:rsidP="00BB4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BB42A3" w:rsidRDefault="00BB42A3" w:rsidP="00BB4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2A3" w:rsidRDefault="00BB42A3" w:rsidP="00BB42A3">
      <w:pPr>
        <w:rPr>
          <w:rFonts w:ascii="Times New Roman" w:hAnsi="Times New Roman"/>
          <w:sz w:val="24"/>
          <w:szCs w:val="24"/>
        </w:rPr>
      </w:pPr>
    </w:p>
    <w:p w:rsidR="00636286" w:rsidRDefault="00636286"/>
    <w:p w:rsidR="00B257C3" w:rsidRDefault="00B257C3"/>
    <w:p w:rsidR="00B257C3" w:rsidRDefault="00B257C3"/>
    <w:p w:rsidR="00B257C3" w:rsidRDefault="00B257C3"/>
    <w:p w:rsidR="00B257C3" w:rsidRDefault="00B257C3"/>
    <w:p w:rsidR="00D85778" w:rsidRDefault="00D85778" w:rsidP="00D85778"/>
    <w:p w:rsidR="00B257C3" w:rsidRPr="00D85778" w:rsidRDefault="00B257C3" w:rsidP="00D85778">
      <w:pPr>
        <w:spacing w:after="0" w:line="240" w:lineRule="auto"/>
        <w:jc w:val="right"/>
        <w:rPr>
          <w:rFonts w:ascii="Times New Roman" w:hAnsi="Times New Roman"/>
        </w:rPr>
      </w:pPr>
      <w:r w:rsidRPr="00D85778">
        <w:rPr>
          <w:rFonts w:ascii="Times New Roman" w:hAnsi="Times New Roman"/>
        </w:rPr>
        <w:lastRenderedPageBreak/>
        <w:t>Приложение</w:t>
      </w:r>
    </w:p>
    <w:p w:rsidR="00B257C3" w:rsidRPr="00D85778" w:rsidRDefault="00B257C3" w:rsidP="00D85778">
      <w:pPr>
        <w:spacing w:after="0" w:line="240" w:lineRule="auto"/>
        <w:jc w:val="right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к постановлению</w:t>
      </w:r>
    </w:p>
    <w:p w:rsidR="00B257C3" w:rsidRPr="00D85778" w:rsidRDefault="00B257C3" w:rsidP="00D85778">
      <w:pPr>
        <w:spacing w:after="0" w:line="240" w:lineRule="auto"/>
        <w:jc w:val="right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Администрации Советского сельсовета </w:t>
      </w:r>
    </w:p>
    <w:p w:rsidR="00B257C3" w:rsidRPr="00D85778" w:rsidRDefault="00B257C3" w:rsidP="00D85778">
      <w:pPr>
        <w:spacing w:after="0" w:line="240" w:lineRule="auto"/>
        <w:jc w:val="right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от </w:t>
      </w:r>
      <w:r w:rsidR="00CC16D4">
        <w:rPr>
          <w:rFonts w:ascii="Times New Roman" w:hAnsi="Times New Roman"/>
        </w:rPr>
        <w:t>13.01.2026</w:t>
      </w:r>
      <w:r w:rsidRPr="00D85778">
        <w:rPr>
          <w:rFonts w:ascii="Times New Roman" w:hAnsi="Times New Roman"/>
        </w:rPr>
        <w:t xml:space="preserve"> г. № </w:t>
      </w:r>
      <w:r w:rsidR="00CC16D4">
        <w:rPr>
          <w:rFonts w:ascii="Times New Roman" w:hAnsi="Times New Roman"/>
        </w:rPr>
        <w:t>2/5</w:t>
      </w:r>
    </w:p>
    <w:p w:rsidR="00B257C3" w:rsidRPr="00D85778" w:rsidRDefault="00B257C3" w:rsidP="00B257C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778">
        <w:rPr>
          <w:rFonts w:ascii="Times New Roman" w:hAnsi="Times New Roman"/>
          <w:b/>
          <w:sz w:val="24"/>
          <w:szCs w:val="24"/>
        </w:rPr>
        <w:t>ПАСПОРТ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778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778">
        <w:rPr>
          <w:rFonts w:ascii="Times New Roman" w:hAnsi="Times New Roman"/>
          <w:b/>
          <w:sz w:val="24"/>
          <w:szCs w:val="24"/>
        </w:rPr>
        <w:t>Советского сельсовета</w:t>
      </w:r>
      <w:r w:rsidR="00D85778">
        <w:rPr>
          <w:rFonts w:ascii="Times New Roman" w:hAnsi="Times New Roman"/>
          <w:b/>
          <w:sz w:val="24"/>
          <w:szCs w:val="24"/>
        </w:rPr>
        <w:t xml:space="preserve"> Советского района</w:t>
      </w:r>
      <w:r w:rsidRPr="00D85778">
        <w:rPr>
          <w:rFonts w:ascii="Times New Roman" w:hAnsi="Times New Roman"/>
          <w:b/>
          <w:sz w:val="24"/>
          <w:szCs w:val="24"/>
        </w:rPr>
        <w:br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804"/>
      </w:tblGrid>
      <w:tr w:rsidR="00B257C3" w:rsidRPr="00D85778" w:rsidTr="005F1702">
        <w:trPr>
          <w:trHeight w:val="240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85778">
              <w:rPr>
                <w:rFonts w:ascii="Times New Roman" w:hAnsi="Times New Roman"/>
                <w:b/>
                <w:sz w:val="24"/>
                <w:szCs w:val="24"/>
              </w:rPr>
              <w:t xml:space="preserve">Энергосбережение и повышение  </w:t>
            </w:r>
          </w:p>
          <w:p w:rsidR="00B257C3" w:rsidRPr="00D85778" w:rsidRDefault="00B257C3" w:rsidP="00D85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/>
                <w:sz w:val="24"/>
                <w:szCs w:val="24"/>
              </w:rPr>
              <w:t xml:space="preserve">энергетической эффективности </w:t>
            </w:r>
          </w:p>
          <w:p w:rsidR="00B257C3" w:rsidRPr="00D85778" w:rsidRDefault="00B257C3" w:rsidP="00D85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/>
                <w:sz w:val="24"/>
                <w:szCs w:val="24"/>
              </w:rPr>
              <w:t>в муниципальном образовании»</w:t>
            </w:r>
          </w:p>
          <w:p w:rsidR="00B257C3" w:rsidRPr="00D85778" w:rsidRDefault="00B257C3" w:rsidP="00D85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 (далее  - Программа)</w:t>
            </w:r>
          </w:p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 с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Программно-целевые инструменты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Цели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Снижение расходов бюджета поселения на оплату энергетических ресурсов, потребляемых организациями муниципальной бюджетной сферы и в муниципальном  жилищном фонде; снижение потерь тепловой и электрической энергии; улучшение экологической ситуации; надежность функционирования систем  жизнеобеспечения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Задачи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numPr>
                <w:ilvl w:val="0"/>
                <w:numId w:val="3"/>
              </w:numPr>
              <w:tabs>
                <w:tab w:val="num" w:pos="411"/>
              </w:tabs>
              <w:autoSpaceDE w:val="0"/>
              <w:autoSpaceDN w:val="0"/>
              <w:adjustRightInd w:val="0"/>
              <w:spacing w:after="0" w:line="240" w:lineRule="auto"/>
              <w:ind w:left="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оснащение приборами учета энергетических ресурсов организаций муниципальной бюджетной сферы; </w:t>
            </w:r>
          </w:p>
          <w:p w:rsidR="00B257C3" w:rsidRPr="00D85778" w:rsidRDefault="00B257C3" w:rsidP="00D857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оснащение приборами учета энергетических ресурсов жилищного фонда;   </w:t>
            </w:r>
          </w:p>
          <w:p w:rsidR="00B257C3" w:rsidRPr="00D85778" w:rsidRDefault="00B257C3" w:rsidP="00D857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снижение удельных показателей потребления электрической </w:t>
            </w:r>
            <w:r w:rsidRPr="00D85778">
              <w:rPr>
                <w:rFonts w:ascii="Times New Roman" w:hAnsi="Times New Roman"/>
                <w:sz w:val="24"/>
                <w:szCs w:val="24"/>
              </w:rPr>
              <w:lastRenderedPageBreak/>
              <w:t>энергии, тепловой энергии и воды, природного газа;</w:t>
            </w:r>
          </w:p>
          <w:p w:rsidR="00B257C3" w:rsidRPr="00D85778" w:rsidRDefault="00B257C3" w:rsidP="00D85778">
            <w:pPr>
              <w:numPr>
                <w:ilvl w:val="0"/>
                <w:numId w:val="3"/>
              </w:numPr>
              <w:tabs>
                <w:tab w:val="num" w:pos="411"/>
              </w:tabs>
              <w:autoSpaceDE w:val="0"/>
              <w:autoSpaceDN w:val="0"/>
              <w:adjustRightInd w:val="0"/>
              <w:spacing w:after="0" w:line="240" w:lineRule="auto"/>
              <w:ind w:left="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сокращение выбросов продуктов сгорания, в т.ч. выбросов вредных веществ, за счёт сокращения объёмов потребления энергоресурсов;</w:t>
            </w:r>
          </w:p>
          <w:p w:rsidR="00B257C3" w:rsidRPr="00D85778" w:rsidRDefault="00B257C3" w:rsidP="00D85778">
            <w:pPr>
              <w:numPr>
                <w:ilvl w:val="0"/>
                <w:numId w:val="3"/>
              </w:numPr>
              <w:tabs>
                <w:tab w:val="num" w:pos="411"/>
              </w:tabs>
              <w:autoSpaceDE w:val="0"/>
              <w:autoSpaceDN w:val="0"/>
              <w:adjustRightInd w:val="0"/>
              <w:spacing w:after="0" w:line="240" w:lineRule="auto"/>
              <w:ind w:left="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активная пропаганда энерго- и ресурсосбережения среди населения и других групп потребителей;</w:t>
            </w:r>
          </w:p>
          <w:p w:rsidR="00B257C3" w:rsidRPr="00D85778" w:rsidRDefault="00B257C3" w:rsidP="00D85778">
            <w:pPr>
              <w:spacing w:after="0" w:line="240" w:lineRule="auto"/>
              <w:ind w:left="5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- проведение энергоаудита, энергетических обследований, ведение энергетических паспортов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lastRenderedPageBreak/>
              <w:t>Целевые индикаторы и показатели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1D043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реализации Программы проводится в соответствии с Методикой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регионального развития Российской Федерации от 7 июня 2010 г. № 273 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7C3" w:rsidRPr="00D85778" w:rsidRDefault="00B257C3" w:rsidP="00D8577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будет реализована в 2024-2028 годы 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программы 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Финансирование программных мероприятий осуществляется за счёт бюджета поселения в объёмах, предусмотренных Программой и утверждённых решением Собрания депутатов о бюджете на очередной финансовый год.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Объём средств бюджета поселения, необходимый для финансирования</w:t>
            </w:r>
            <w:r w:rsidR="006C4786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Программы составляет 1147454,52</w:t>
            </w: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 xml:space="preserve"> руб., в том числе по годам: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в 2024 году –15237,00 рублей;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 xml:space="preserve">в 2025 году- </w:t>
            </w:r>
            <w:r w:rsidR="006C4786">
              <w:rPr>
                <w:rFonts w:ascii="Times New Roman" w:hAnsi="Times New Roman"/>
                <w:bCs/>
                <w:sz w:val="24"/>
                <w:szCs w:val="24"/>
              </w:rPr>
              <w:t xml:space="preserve"> 82217,52</w:t>
            </w: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 xml:space="preserve"> рублей;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в 2026 году – 350000,00 рублей;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в 2027 году – 350000,00 рублей;</w:t>
            </w:r>
          </w:p>
          <w:p w:rsidR="00B257C3" w:rsidRPr="00D85778" w:rsidRDefault="00B257C3" w:rsidP="00D8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85778">
              <w:rPr>
                <w:rFonts w:ascii="Times New Roman" w:hAnsi="Times New Roman"/>
                <w:bCs/>
                <w:sz w:val="24"/>
                <w:szCs w:val="24"/>
              </w:rPr>
              <w:t>в 2028 году – 350000,00 рублей.</w:t>
            </w:r>
          </w:p>
        </w:tc>
      </w:tr>
      <w:tr w:rsidR="00B257C3" w:rsidRPr="00D85778" w:rsidTr="005F1702">
        <w:tblPrEx>
          <w:tblCellMar>
            <w:left w:w="70" w:type="dxa"/>
            <w:right w:w="70" w:type="dxa"/>
          </w:tblCellMar>
        </w:tblPrEx>
        <w:trPr>
          <w:trHeight w:val="80"/>
        </w:trPr>
        <w:tc>
          <w:tcPr>
            <w:tcW w:w="2943" w:type="dxa"/>
          </w:tcPr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Ожидаемые результаты реализации</w:t>
            </w:r>
          </w:p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  <w:p w:rsidR="00B257C3" w:rsidRPr="00D85778" w:rsidRDefault="00B257C3" w:rsidP="00D85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Советского сельсовета Советского района</w:t>
            </w:r>
          </w:p>
        </w:tc>
        <w:tc>
          <w:tcPr>
            <w:tcW w:w="6804" w:type="dxa"/>
          </w:tcPr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- наличие в Администрации поселения, в муниципальных учреждениях актов энергетических обследований и энергетических паспортов;</w:t>
            </w:r>
          </w:p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 xml:space="preserve">- экономия энергоресурсов за период реализации Программы; </w:t>
            </w:r>
          </w:p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- снижение затрат бюджета поселения на оплату коммунальных ресурсов;</w:t>
            </w:r>
          </w:p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- полный переход на приборный учет при расчетах организаций муниципальной бюджетной сферы с организациями коммунального комплекса;</w:t>
            </w:r>
          </w:p>
          <w:p w:rsidR="00B257C3" w:rsidRPr="00D85778" w:rsidRDefault="00B257C3" w:rsidP="00D85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78">
              <w:rPr>
                <w:rFonts w:ascii="Times New Roman" w:hAnsi="Times New Roman"/>
                <w:sz w:val="24"/>
                <w:szCs w:val="24"/>
              </w:rPr>
              <w:t>- переход на приборный учет при расчетах населения</w:t>
            </w:r>
          </w:p>
        </w:tc>
      </w:tr>
    </w:tbl>
    <w:p w:rsidR="00B257C3" w:rsidRPr="00C12F3D" w:rsidRDefault="00B257C3" w:rsidP="00D85778">
      <w:pPr>
        <w:spacing w:after="0" w:line="240" w:lineRule="auto"/>
        <w:rPr>
          <w:b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  <w:r w:rsidRPr="00D85778">
        <w:rPr>
          <w:rFonts w:ascii="Times New Roman" w:hAnsi="Times New Roman"/>
          <w:b/>
        </w:rPr>
        <w:t>Раздел 1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  <w:r w:rsidRPr="00D85778">
        <w:rPr>
          <w:rFonts w:ascii="Times New Roman" w:hAnsi="Times New Roman"/>
        </w:rPr>
        <w:t>«Общая характеристика текущего состояния энергоэффективности и развития энергетики Советского сельсовета Советского района»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 xml:space="preserve">Реализация политики энергосбережения на территории Советского сельсовета Советского района, основанной на принципах эффективного использования энергетических ресурсов, сочетания интересов потребителей, поставщиков и производителей энергетических ресурсов и на финансовой поддержке мероприятий по установке приборов учета расхода энергетических ресурсов и контроля над их </w:t>
      </w:r>
      <w:r w:rsidRPr="00D85778">
        <w:rPr>
          <w:rFonts w:ascii="Times New Roman" w:hAnsi="Times New Roman" w:cs="Times New Roman"/>
          <w:sz w:val="24"/>
          <w:szCs w:val="24"/>
        </w:rPr>
        <w:lastRenderedPageBreak/>
        <w:t>использованием, обусловлена необходимостью экономии топливно-энергетических ресурсов и сокращения затрат средств местного бюджета.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Учитывая, что в настоящее время большую часть всех видов энергоресурсов потребляет население, энергосбережение приобретает все более ярко выраженную социальную окраску.</w:t>
      </w:r>
    </w:p>
    <w:p w:rsidR="00B257C3" w:rsidRPr="00D85778" w:rsidRDefault="00B257C3" w:rsidP="00D85778">
      <w:pPr>
        <w:pStyle w:val="BodyText210"/>
        <w:ind w:firstLine="709"/>
        <w:rPr>
          <w:sz w:val="24"/>
          <w:szCs w:val="24"/>
        </w:rPr>
      </w:pPr>
      <w:r w:rsidRPr="00D85778">
        <w:rPr>
          <w:sz w:val="24"/>
          <w:szCs w:val="24"/>
        </w:rPr>
        <w:t>В поселении имеет место устойчивая тенденция на повышение стоимости энергетических ресурсов.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была названа в числе основных задач социально-экономического развития страны. 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В предстоящий период на территории поселения должны быть выполнены установленные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требования в части управления процессом энергосбережения, в том числе: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  проведение периодических энергетических обследований;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  приборный учет энергетических ресурсов;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  ведение энергетических паспортов;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Основными преимуществами решения проблемы энергосбережения программно-целевым методом являются: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- комплексный подход к решению задачи энергосбережения и координация действий по ее решению;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- распределение полномочий и ответственности исполнителей мероприятий Программы;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- эффективное планирование и мониторинг результатов реализации Программы;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- целевое финансирование комплекса энергосберегающих мероприятий.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В предстоящий период решение этих вопросов без применения программно-целевого метода не представляется возможным. 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Принятая на федеральном и региональном уровнях энергетическая стратегия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 муниципальных образований.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В результате реализации Программы темпы роста доли затрат на приобретение энергии значительно замедлятся и составят к 2028 году не менее 15 процентов к указанному уровню.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Основные риски, связанные с реализацией Программы, определяются следующими факторами: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зависимость рынков энергоносителей от состояния и конъюнктуры российского и мирового энергетического рынка.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 Советского сельсовета Советского района.</w:t>
      </w:r>
    </w:p>
    <w:p w:rsidR="00B257C3" w:rsidRPr="00D85778" w:rsidRDefault="00B257C3" w:rsidP="00D85778">
      <w:pPr>
        <w:spacing w:after="0" w:line="240" w:lineRule="auto"/>
        <w:jc w:val="both"/>
        <w:rPr>
          <w:rFonts w:ascii="Times New Roman" w:hAnsi="Times New Roman"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  <w:b/>
        </w:rPr>
        <w:t>Раздел 2</w:t>
      </w:r>
      <w:r w:rsidRPr="00D85778">
        <w:rPr>
          <w:rFonts w:ascii="Times New Roman" w:hAnsi="Times New Roman"/>
        </w:rPr>
        <w:t xml:space="preserve"> 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«Цели, задачи и показатели (индикаторы), основные ожидаемые  конечные результаты, сроки и этапы реализации муниципальной программы»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Основной целью Программы является снижение расходов бюджета поселения на оплату энергетических ресурсов, потребленных организациями муниципальной бюджетной сферы и в жилищном фонде.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Кроме того, целями Программы являются снижение потерь тепловой и электрической энергии и улучшение экологической ситуации.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Целевые показатели мероприятий установлены в таблице 1 приложения № 2.</w:t>
      </w:r>
    </w:p>
    <w:p w:rsidR="00B257C3" w:rsidRPr="00D85778" w:rsidRDefault="00B257C3" w:rsidP="00D85778">
      <w:pPr>
        <w:pStyle w:val="25"/>
        <w:ind w:firstLine="709"/>
        <w:rPr>
          <w:sz w:val="24"/>
          <w:szCs w:val="24"/>
        </w:rPr>
      </w:pPr>
      <w:r w:rsidRPr="00D85778">
        <w:rPr>
          <w:sz w:val="24"/>
          <w:szCs w:val="24"/>
        </w:rPr>
        <w:t>Для достижения поставленных целей в ходе реализации Программы необходимо решить следующие задачи: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2.1. Проведение комплекса организационно-правовых мероприятий по управлению энергосбережением. 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2.2. Расширение практики применения энергосберегающих технологий при модернизации, реконструкции и капитальном ремонте основных фондов.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ресурсоэнергосбережению, соответствующих или превышающих требования федеральных нормативных актов, и обеспечить их соблюдение.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2.3. Периодическое проведение энергоаудита, энергетических обследований, ведение энергетических паспортов.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Для выполнения данной задачи необходимо организовать работу по: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проведению энергетических обследований, составлению энергетических паспортов в Администрации поселения и муниципальных учреждениях;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проведению энергосберегающих мероприятий (проведение энергетических обследований, составление энергетических паспортов, обеспечение приборами учета коммунальных ресурсов, устройствами регулирования потребления тепловой энергии, утепление фасадов) при капитальном ремонте многоквартирных жилых домов, осуществляемом с участием бюджетных средств.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2.4. Обеспечение учета всего объема потребляемых энергетических ресурсов - для этого необходимо оснастить приборами учета коммунальных ресурсов и устройствами регулирования потребления тепловой энергии все организации в поселении, муниципальные бюджетные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2.5. Нормирование и установление обоснованных лимитов потребления энергетических ресурсов.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Для выполнения данной задачи необходимо: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учитывать показатели энергоэффективности серийно производимых машин, приборов и оборудования, при закупках для муниципальных нужд.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 Достижение поставленной цели не решает в полной мере проблему высокой энергоемкости бюджетной сферы и экономики муниципального образования, но позволяет выполнить первый этап решения данной проблемы: создать к 2028 году условия для перевода экономики и организаций бюджетной сферы поселения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Программа рассчитана на 2024-2028 годы.</w:t>
      </w:r>
    </w:p>
    <w:p w:rsidR="00B257C3" w:rsidRPr="00D85778" w:rsidRDefault="00B257C3" w:rsidP="00D85778">
      <w:pPr>
        <w:spacing w:after="0" w:line="240" w:lineRule="auto"/>
        <w:rPr>
          <w:rFonts w:ascii="Times New Roman" w:hAnsi="Times New Roman"/>
        </w:rPr>
      </w:pPr>
    </w:p>
    <w:p w:rsidR="00B257C3" w:rsidRPr="00D85778" w:rsidRDefault="00B257C3" w:rsidP="00D85778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D85778">
        <w:rPr>
          <w:rFonts w:ascii="Times New Roman" w:hAnsi="Times New Roman"/>
          <w:b/>
        </w:rPr>
        <w:t>Раздел 3</w:t>
      </w:r>
    </w:p>
    <w:p w:rsidR="00B257C3" w:rsidRPr="00D85778" w:rsidRDefault="00B257C3" w:rsidP="00D85778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«Обоснование выделения подпрограмм муниципальной программы, обобщенная характеристика основных мероприятий и мероприятий ведомственных целевых программ»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</w:rPr>
      </w:pPr>
    </w:p>
    <w:p w:rsidR="00B257C3" w:rsidRPr="00D85778" w:rsidRDefault="00B257C3" w:rsidP="00D85778">
      <w:pPr>
        <w:pStyle w:val="aa"/>
        <w:ind w:firstLine="709"/>
        <w:jc w:val="both"/>
        <w:rPr>
          <w:sz w:val="24"/>
          <w:szCs w:val="24"/>
        </w:rPr>
      </w:pPr>
      <w:r w:rsidRPr="00D85778">
        <w:rPr>
          <w:sz w:val="24"/>
          <w:szCs w:val="24"/>
        </w:rPr>
        <w:t>Муниципальная программа «Энергоэффективность и развитие энергетики» подпрограмм не предусматривает.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На территории Советского сельсовета Советского района на момент разработки Программы не имеется муниципальных предприятий коммунального комплекса.</w:t>
      </w:r>
    </w:p>
    <w:p w:rsidR="00B257C3" w:rsidRPr="00D85778" w:rsidRDefault="00B257C3" w:rsidP="00D85778">
      <w:pPr>
        <w:pStyle w:val="aa"/>
        <w:ind w:firstLine="709"/>
        <w:jc w:val="both"/>
        <w:rPr>
          <w:sz w:val="24"/>
          <w:szCs w:val="24"/>
        </w:rPr>
      </w:pPr>
      <w:r w:rsidRPr="00D85778">
        <w:rPr>
          <w:sz w:val="24"/>
          <w:szCs w:val="24"/>
        </w:rPr>
        <w:lastRenderedPageBreak/>
        <w:t xml:space="preserve">Для создания условий выполнения энергосберегающих мероприятий </w:t>
      </w:r>
      <w:r w:rsidRPr="00D85778">
        <w:rPr>
          <w:sz w:val="24"/>
          <w:szCs w:val="24"/>
        </w:rPr>
        <w:br/>
        <w:t>в муниципальном жилищном фонде необходимо обеспечить доступ населения поселения к информации по энергосбережению.</w:t>
      </w:r>
    </w:p>
    <w:p w:rsidR="00B257C3" w:rsidRPr="00D85778" w:rsidRDefault="00B257C3" w:rsidP="00D85778">
      <w:pPr>
        <w:spacing w:after="0" w:line="240" w:lineRule="auto"/>
        <w:ind w:firstLine="680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Механизм реализации данного мероприятия предусматривает осуществление программных мероприятий с использованием системы мониторинга и оценки достигнутых промежуточных и итоговых результатов.</w:t>
      </w:r>
    </w:p>
    <w:p w:rsidR="00B257C3" w:rsidRPr="00D85778" w:rsidRDefault="00B257C3" w:rsidP="00D85778">
      <w:pPr>
        <w:spacing w:after="0" w:line="240" w:lineRule="auto"/>
        <w:ind w:firstLine="680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Энергосбережение и повышение энергетической эффективности объектов инфраструктуры предусматривает установку счетчиков электроэнергии на каждом объекте и установку энергосберегающих ламп.</w:t>
      </w:r>
    </w:p>
    <w:p w:rsidR="00B257C3" w:rsidRPr="00D85778" w:rsidRDefault="00B257C3" w:rsidP="00D85778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Ежегодный расход (2024г.) электроэнергии организациями бюджетной сферы составляет 25,0 тыс.  кВт</w:t>
      </w:r>
      <w:r w:rsidRPr="00D85778">
        <w:rPr>
          <w:rFonts w:ascii="Times New Roman" w:hAnsi="Times New Roman" w:cs="Times New Roman"/>
          <w:sz w:val="24"/>
          <w:szCs w:val="24"/>
          <w:vertAlign w:val="subscript"/>
        </w:rPr>
        <w:t>*</w:t>
      </w:r>
      <w:r w:rsidRPr="00D85778">
        <w:rPr>
          <w:rFonts w:ascii="Times New Roman" w:hAnsi="Times New Roman" w:cs="Times New Roman"/>
          <w:sz w:val="24"/>
          <w:szCs w:val="24"/>
        </w:rPr>
        <w:t>ч.</w:t>
      </w:r>
    </w:p>
    <w:p w:rsidR="00B257C3" w:rsidRPr="00D85778" w:rsidRDefault="00B257C3" w:rsidP="00D85778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 xml:space="preserve">В период реализации подпрограммы «Энергосбережение и повышение энергетической эффективности муниципальных бюджетных учреждений» основной проблемой в бюджетной сфере будет снижение эффективности муниципального управления и оказания услуг, связанное с опережающим ростом стоимости коммунальных ресурсов, и вызванное этим резкое увеличение удельного веса расходов на оплату коммунальных услуг в общих расходах бюджетных организаций. </w:t>
      </w:r>
    </w:p>
    <w:p w:rsidR="00B257C3" w:rsidRPr="00D85778" w:rsidRDefault="00B257C3" w:rsidP="00D85778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Целью мероприятия «Энергосбережение и повышение энергетической эффективности муниципальных бюджетных учреждений» является повышение эффективности использования энергоресурсов в организациях бюджетной сферы, обеспечение на этой основе снижения потребления топливно-энергетических ресурсов при соблюдении установленных санитарных правил, норм и повышении надежности обеспечения коммунальными услугами.</w:t>
      </w:r>
    </w:p>
    <w:p w:rsidR="00B257C3" w:rsidRPr="00D85778" w:rsidRDefault="00B257C3" w:rsidP="00D85778">
      <w:pPr>
        <w:pStyle w:val="aa"/>
        <w:ind w:firstLine="680"/>
        <w:jc w:val="both"/>
        <w:rPr>
          <w:i/>
          <w:sz w:val="24"/>
          <w:szCs w:val="24"/>
        </w:rPr>
      </w:pPr>
      <w:r w:rsidRPr="00D85778">
        <w:rPr>
          <w:sz w:val="24"/>
          <w:szCs w:val="24"/>
        </w:rPr>
        <w:t>Основные задачи, которые необходимо решить для достижения поставленной цели:</w:t>
      </w:r>
      <w:r w:rsidRPr="00D85778">
        <w:rPr>
          <w:i/>
          <w:sz w:val="24"/>
          <w:szCs w:val="24"/>
        </w:rPr>
        <w:t xml:space="preserve"> </w:t>
      </w:r>
    </w:p>
    <w:p w:rsidR="00B257C3" w:rsidRPr="00D85778" w:rsidRDefault="00B257C3" w:rsidP="00D85778">
      <w:pPr>
        <w:spacing w:after="0" w:line="240" w:lineRule="auto"/>
        <w:ind w:firstLine="680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обеспечить проведение энергетических обследований, ведение энергетических паспортов в муниципальных организациях;</w:t>
      </w:r>
    </w:p>
    <w:p w:rsidR="00B257C3" w:rsidRPr="00D85778" w:rsidRDefault="00B257C3" w:rsidP="00D85778">
      <w:pPr>
        <w:spacing w:after="0" w:line="240" w:lineRule="auto"/>
        <w:ind w:firstLine="680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обеспечить приборами учета коммунальных ресурсов и устройствами  регулирования потребления тепловой энергии энергопотребляющие объекты  муниципальной бюджетной сферы и перейти на расчеты, между муниципальными организациями и поставщиками коммунальных ресурсов исходя из показаний приборов учета;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обеспечить применение современных энергосберегающих технологий при проектировании, строительстве, реконструкции и капитальном ремонте объектов капитального строительства за счет средств местного бюджета.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Основные мероприятия программы приведены в приложении № 1.</w:t>
      </w:r>
    </w:p>
    <w:p w:rsidR="00B257C3" w:rsidRPr="00D85778" w:rsidRDefault="00B257C3" w:rsidP="00D85778">
      <w:pPr>
        <w:spacing w:after="0" w:line="240" w:lineRule="auto"/>
        <w:jc w:val="both"/>
        <w:rPr>
          <w:rFonts w:ascii="Times New Roman" w:hAnsi="Times New Roman"/>
        </w:rPr>
      </w:pPr>
    </w:p>
    <w:p w:rsidR="00B257C3" w:rsidRPr="00D85778" w:rsidRDefault="00B257C3" w:rsidP="00D85778">
      <w:pPr>
        <w:spacing w:after="0" w:line="240" w:lineRule="auto"/>
        <w:ind w:firstLine="540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  <w:b/>
        </w:rPr>
        <w:t>Раздел 4</w:t>
      </w:r>
      <w:r w:rsidRPr="00D85778">
        <w:rPr>
          <w:rFonts w:ascii="Times New Roman" w:hAnsi="Times New Roman"/>
        </w:rPr>
        <w:t xml:space="preserve"> </w:t>
      </w:r>
    </w:p>
    <w:p w:rsidR="00B257C3" w:rsidRPr="00D85778" w:rsidRDefault="00B257C3" w:rsidP="00D85778">
      <w:pPr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B257C3" w:rsidRPr="00D85778" w:rsidRDefault="00B257C3" w:rsidP="00D85778">
      <w:pPr>
        <w:spacing w:after="0" w:line="240" w:lineRule="auto"/>
        <w:ind w:firstLine="540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«Информация по ресурсному обеспечению муниципальной программы»</w:t>
      </w:r>
    </w:p>
    <w:p w:rsidR="00B257C3" w:rsidRPr="00D85778" w:rsidRDefault="00B257C3" w:rsidP="00D857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Финансовое обеспечение реализации муниципальной программы осуществляется за счет средств бюджета поселения, а при необходимости областного и федерального бюджетов и внебюджетных источников.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D85778">
        <w:rPr>
          <w:rFonts w:ascii="Times New Roman" w:hAnsi="Times New Roman"/>
        </w:rPr>
        <w:t>Объем бюджетных ассигнований на финансовое обеспечение реализации программы утверждается постановлением Администрации Советского сельсовета Советского района на очередной финансовый год и плановый период по соответствующей каждой статье расходов местного бюджета в соответствии с утвердившим муниципальную программу нормативно-правовым актом Администрации Советского  сельсовета (Таблица № 5 Приложения № 2).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Объем финансового обеспечения реализации муниципальной программы за счет местного бюджета на период после планового периода указывается на 2 этап реализации Программы и подлежит уточнению после утверждения Стратегии социально-экономического развития Советского сельсовета до 2028 года.</w:t>
      </w:r>
      <w:r w:rsidRPr="00D85778">
        <w:rPr>
          <w:rFonts w:ascii="Times New Roman" w:hAnsi="Times New Roman"/>
        </w:rPr>
        <w:tab/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При использовании средств местного бюджета и внебюджетных источников заполняется информация о расходах средств местного бюджета и внебюджетных источников на реализацию муниципальной программы согласно приложению (Таблица № 6 Приложения № 2).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lastRenderedPageBreak/>
        <w:t>Муниципальная программа финансируется в пределах бюджетных ассигнований, предусмотренных на её реализацию в местном бюджете на очередной финансовый год и плановый период.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Муниципальная программа подлежит приведению в соответствии с НПА о принятии решения об утверждении бюджета на очередной финансовый год и на плановый период не позднее двух месяцев со дня вступления его в силу.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Муниципальная программа подлежит приведению в соответствии с НПА о внесении изменений в  бюджет Советского сельсовета Советского района  на текущий финансовый год и на плановый период не позднее одного месяца со дня вступления его в силу.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Муниципальная программа, предлагаемая к финансированию начиная с очередного финансового года, а также внесение изменений в программу в части изменения объема бюджетных ассигнований на финансовое обеспечение реализации программы на очередной финансовый год и на плановый период, подлежат утверждению постановлением Администрации Советского сельсовета Советского района.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85778">
        <w:rPr>
          <w:rFonts w:ascii="Times New Roman" w:hAnsi="Times New Roman"/>
          <w:b/>
        </w:rPr>
        <w:t xml:space="preserve">Раздел 5 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«Участие бюджетных учреждений Советского сельсовета Советского района в реализации муниципальной программы»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Муниципальная программа направлена на достижение целей, относящихся к вопросам местного значения. Администрация Советского сельсовета Советского района рассматривает вопрос о состоянии энергосбережения в отраслях социальной сферы и координирует деятельность бюджетных учреждений, участвующих в муниципальной программе.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Перечень инвестиционных проектов (объекты строительства, реконструкции, капитального ремонта, находящиеся в муниципальной собственности) формируется в соответствии с приложением (таблица № 9), при этом на очередной год при условии наличия проектной (сметной) документации и положительного заключения государственной (негосударственной) экспертизы, по долгосрочным контрактам – в соответствии с графиком производства работ.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85778">
        <w:rPr>
          <w:rFonts w:ascii="Times New Roman" w:hAnsi="Times New Roman"/>
          <w:b/>
        </w:rPr>
        <w:t xml:space="preserve">Раздел 6     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«Методика оценки эффективности муниципальной программы»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257C3" w:rsidRPr="00D85778" w:rsidRDefault="00B257C3" w:rsidP="00D85778">
      <w:pPr>
        <w:pStyle w:val="ConsPlusNormal"/>
        <w:widowControl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В ходе реализации Программы планируется достичь следующие результаты:</w:t>
      </w:r>
    </w:p>
    <w:p w:rsidR="00B257C3" w:rsidRPr="00D85778" w:rsidRDefault="00B257C3" w:rsidP="00D857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78">
        <w:rPr>
          <w:rFonts w:ascii="Times New Roman" w:hAnsi="Times New Roman" w:cs="Times New Roman"/>
          <w:sz w:val="24"/>
          <w:szCs w:val="24"/>
        </w:rPr>
        <w:t>- наличие в муниципальных бюджетных учреждениях энергетических паспортов; актов энергетических обследований;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экономия бюджетными учреждениями на 3% по каждому виду энергоресурсов ежегодно;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- сокращения удельных показателей энергопотребления предприятий и организаций на территории поселения по сравнению с 2028 годом (базовый год); 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Реализация программных мероприятий даст дополнительные эффекты в виде: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формирования действующего механизма управления потреблением топливно-энергетических ресурсов муниципальными бюджетными организациями  и сокращение бюджетных затрат на оплату коммунальных ресурсов;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снижения затрат на энергопотребление организаций бюджетной сферы, населения и предприятий муниципального образования в результате реализации энергосберегающих мероприятий;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создание условий для развития рынка товаров и услуг в сфере энергосбережения;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>- внедрения в строительстве современных энергоэффективных решений на стадии проектирования; применения энергоэффективных строительных материалов, технологий и конструкций.</w:t>
      </w:r>
    </w:p>
    <w:p w:rsidR="00B257C3" w:rsidRPr="00D85778" w:rsidRDefault="00B257C3" w:rsidP="00D857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D85778">
        <w:rPr>
          <w:rFonts w:ascii="Times New Roman" w:hAnsi="Times New Roman"/>
        </w:rPr>
        <w:lastRenderedPageBreak/>
        <w:t>Оценка эффективности реализации Программы проводится в соответствии с Методикой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регионального развития Российской Федерации от 7 июня 2010 года № 273.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            Оценка эффективности муниципальной программы проводится не реже, чем один раз в год.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D85778">
        <w:rPr>
          <w:rFonts w:ascii="Times New Roman" w:hAnsi="Times New Roman"/>
          <w:b/>
        </w:rPr>
        <w:t xml:space="preserve">Раздел 7 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 w:rsidRPr="00D85778">
        <w:rPr>
          <w:rFonts w:ascii="Times New Roman" w:hAnsi="Times New Roman"/>
        </w:rPr>
        <w:t>«Порядок взаимодействия ответственных исполнителей, участников муниципальной программы»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            Порядок взаимодействия ответственных исполнителей и участников муниципальной программы по вопросам разработки, реализации и оценки эффективности программы определяет Администрация Советского сельсовета Советского района.</w:t>
      </w:r>
    </w:p>
    <w:p w:rsidR="00B257C3" w:rsidRPr="00D85778" w:rsidRDefault="00B257C3" w:rsidP="00D85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85778">
        <w:rPr>
          <w:rFonts w:ascii="Times New Roman" w:hAnsi="Times New Roman"/>
        </w:rPr>
        <w:t xml:space="preserve">            Исполнитель программы и участники программы оказывают всестороннюю помощь ответственному исполнителю при планировании мероприятий программы, определении целевых показателей (индикаторов) муниципальной программы,  достижению основных целей и задач программы, участвуют в софинансировании, в соответствии с заключенными договоренностями, разрабатывают и реализуют на территории поселения муниципальную программу «Энергоэффективность и развитие энергетики на 2024-2028 годы».</w:t>
      </w:r>
    </w:p>
    <w:p w:rsidR="00B257C3" w:rsidRPr="00D85778" w:rsidRDefault="00B257C3" w:rsidP="00D85778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 xml:space="preserve">           В целях обеспечения оперативного контроля за реализацией муниципальных программ исполнитель муниципальной программы предоставляет в Администрацию Советского сельсовета Советского района: 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7.1. отчет об исполнении плана реализации по итогам 1 квартала, полугодия, 9 месяцев – до 10-го числа месяца, следующего за отчетным периодом;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 отчет об исполнении плана реализации по итогам  за год – до 20 февраля года, следующего за отчетным.</w:t>
      </w:r>
    </w:p>
    <w:p w:rsidR="00B257C3" w:rsidRPr="00D85778" w:rsidRDefault="00B257C3" w:rsidP="00D85778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 xml:space="preserve">Требования к отчету об исполнении плана реализации определяются методическими рекомендациями. </w:t>
      </w:r>
    </w:p>
    <w:p w:rsidR="00B257C3" w:rsidRPr="00D85778" w:rsidRDefault="00B257C3" w:rsidP="00D85778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Годовой отчет должен содержать: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7.2.1. конкретные результаты, достигнутые за отчетный период;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7.2.2. перечень мероприятий, выполненных и не выполненных (с указанием причин) в установленные сроки;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7.2.3. анализ факторов, повлиявших на ход реализации муниципальной программы;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7.2.4. данные об использовании бюджетных ассигнований и внебюджетных средств на выполнение мероприятий;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 xml:space="preserve">7.2.5. сведения о достижении значений показателей (индикаторов) муниципальной программы; 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7.2.6. информацию о внесенных ответственным соисполнителем изменениях в муниципальную программу;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7.2.7. информацию о результатах оценки бюджетной эффективности муниципальной программы;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7.2.8. предложения по дальнейшей реализации муниципальной программы (в том числе по оптимизации бюджетных расходов на реализацию основных мероприятий муниципальной программы и корректировке целевых показателей реализации программы на текущий финансовый год и плановый период).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 xml:space="preserve">7.3. информацию, необходимую для подготовки отчетов об исполнении плана реализации и отчета о реализации муниципальной программы по итогам года (с учетом информации, представленной участниками муниципальной программы);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</w:t>
      </w:r>
      <w:r w:rsidRPr="00D85778">
        <w:rPr>
          <w:rFonts w:ascii="Times New Roman" w:hAnsi="Times New Roman"/>
          <w:sz w:val="24"/>
          <w:szCs w:val="24"/>
        </w:rPr>
        <w:lastRenderedPageBreak/>
        <w:t>обязательств по заключенным муниципальным контрактам (гражданско-правовым договорам) в рамках реализации мероприятий муниципальной программы.</w:t>
      </w:r>
    </w:p>
    <w:p w:rsidR="00B257C3" w:rsidRPr="00D85778" w:rsidRDefault="00B257C3" w:rsidP="00D85778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>7.4. план реализации муниципальной программы, разработанный на очередной финансовый год, который содержит перечень значимых контрольных событий муниципальной программы с указанием их сроков и ожидаемых результатов.</w:t>
      </w:r>
    </w:p>
    <w:p w:rsidR="00B257C3" w:rsidRPr="00D85778" w:rsidRDefault="00B257C3" w:rsidP="00D85778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D85778">
        <w:rPr>
          <w:rFonts w:ascii="Times New Roman" w:hAnsi="Times New Roman"/>
          <w:sz w:val="24"/>
          <w:szCs w:val="24"/>
        </w:rPr>
        <w:t xml:space="preserve">            Исполнитель программы и участники программы несут ответственность за представленную информацию в рамках действующего законодательства.</w:t>
      </w:r>
    </w:p>
    <w:p w:rsidR="00B257C3" w:rsidRPr="004C434A" w:rsidRDefault="00B257C3" w:rsidP="00B257C3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  <w:sectPr w:rsidR="00B257C3" w:rsidRPr="004C434A" w:rsidSect="00D85778">
          <w:footerReference w:type="even" r:id="rId7"/>
          <w:footerReference w:type="default" r:id="rId8"/>
          <w:pgSz w:w="11906" w:h="16838" w:code="9"/>
          <w:pgMar w:top="1134" w:right="1247" w:bottom="1134" w:left="1531" w:header="567" w:footer="567" w:gutter="0"/>
          <w:cols w:space="708"/>
          <w:titlePg/>
          <w:docGrid w:linePitch="360"/>
        </w:sectPr>
      </w:pPr>
    </w:p>
    <w:tbl>
      <w:tblPr>
        <w:tblW w:w="14779" w:type="dxa"/>
        <w:tblInd w:w="-1701" w:type="dxa"/>
        <w:tblLook w:val="0000" w:firstRow="0" w:lastRow="0" w:firstColumn="0" w:lastColumn="0" w:noHBand="0" w:noVBand="0"/>
      </w:tblPr>
      <w:tblGrid>
        <w:gridCol w:w="8839"/>
        <w:gridCol w:w="5940"/>
      </w:tblGrid>
      <w:tr w:rsidR="00B257C3" w:rsidRPr="008A530A" w:rsidTr="00B257C3">
        <w:trPr>
          <w:trHeight w:val="95"/>
        </w:trPr>
        <w:tc>
          <w:tcPr>
            <w:tcW w:w="8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257C3" w:rsidRPr="00C12F3D" w:rsidRDefault="00B257C3" w:rsidP="005F17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257C3" w:rsidRPr="0044733F" w:rsidRDefault="00B257C3" w:rsidP="00D8577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A530A">
              <w:rPr>
                <w:sz w:val="20"/>
                <w:szCs w:val="20"/>
              </w:rPr>
              <w:t xml:space="preserve">      Приложение № 1 </w:t>
            </w:r>
            <w:r>
              <w:rPr>
                <w:sz w:val="20"/>
                <w:szCs w:val="20"/>
              </w:rPr>
              <w:t xml:space="preserve">к муниципальной программе </w:t>
            </w:r>
            <w:r w:rsidRPr="00C12F3D">
              <w:rPr>
                <w:b/>
                <w:bCs/>
                <w:sz w:val="20"/>
                <w:szCs w:val="20"/>
              </w:rPr>
              <w:t>«</w:t>
            </w:r>
            <w:r w:rsidRPr="0044733F">
              <w:rPr>
                <w:sz w:val="20"/>
                <w:szCs w:val="20"/>
              </w:rPr>
              <w:t xml:space="preserve">Энергосбережение и повышение  </w:t>
            </w:r>
          </w:p>
          <w:p w:rsidR="00B257C3" w:rsidRPr="0044733F" w:rsidRDefault="00B257C3" w:rsidP="00D8577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44733F">
              <w:rPr>
                <w:sz w:val="20"/>
                <w:szCs w:val="20"/>
              </w:rPr>
              <w:t>энергетической эффективности</w:t>
            </w:r>
            <w:r>
              <w:rPr>
                <w:sz w:val="20"/>
                <w:szCs w:val="20"/>
              </w:rPr>
              <w:t>»</w:t>
            </w:r>
            <w:r w:rsidRPr="0044733F">
              <w:rPr>
                <w:sz w:val="20"/>
                <w:szCs w:val="20"/>
              </w:rPr>
              <w:t xml:space="preserve"> </w:t>
            </w:r>
          </w:p>
          <w:p w:rsidR="00B257C3" w:rsidRPr="008A530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</w:tr>
    </w:tbl>
    <w:p w:rsidR="00B257C3" w:rsidRPr="00C12F3D" w:rsidRDefault="00B257C3" w:rsidP="00B257C3">
      <w:pPr>
        <w:rPr>
          <w:sz w:val="20"/>
          <w:szCs w:val="20"/>
        </w:rPr>
      </w:pPr>
    </w:p>
    <w:p w:rsidR="00B257C3" w:rsidRPr="001E022D" w:rsidRDefault="00B257C3" w:rsidP="008E2BA0">
      <w:pPr>
        <w:spacing w:after="0" w:line="240" w:lineRule="auto"/>
        <w:jc w:val="center"/>
        <w:rPr>
          <w:b/>
          <w:sz w:val="20"/>
          <w:szCs w:val="20"/>
        </w:rPr>
      </w:pPr>
      <w:r w:rsidRPr="00C12F3D">
        <w:rPr>
          <w:b/>
          <w:bCs/>
          <w:sz w:val="20"/>
          <w:szCs w:val="20"/>
        </w:rPr>
        <w:t>Перечень программных мероприятий муниципальной  программы «</w:t>
      </w:r>
      <w:r w:rsidRPr="001E022D">
        <w:rPr>
          <w:b/>
          <w:sz w:val="20"/>
          <w:szCs w:val="20"/>
        </w:rPr>
        <w:t xml:space="preserve">Энергосбережение и повышение  </w:t>
      </w:r>
    </w:p>
    <w:p w:rsidR="00B257C3" w:rsidRPr="008E2BA0" w:rsidRDefault="00B257C3" w:rsidP="008E2BA0">
      <w:pPr>
        <w:spacing w:after="0" w:line="240" w:lineRule="auto"/>
        <w:jc w:val="center"/>
        <w:rPr>
          <w:b/>
          <w:sz w:val="20"/>
          <w:szCs w:val="20"/>
        </w:rPr>
      </w:pPr>
      <w:r w:rsidRPr="001E022D">
        <w:rPr>
          <w:b/>
          <w:sz w:val="20"/>
          <w:szCs w:val="20"/>
        </w:rPr>
        <w:t>энергетической эффективности в муниципальном образовании</w:t>
      </w:r>
      <w:r>
        <w:rPr>
          <w:b/>
          <w:sz w:val="20"/>
          <w:szCs w:val="20"/>
        </w:rPr>
        <w:t xml:space="preserve"> «Советский сельсовет» Советского района Курской области</w:t>
      </w:r>
      <w:r w:rsidRPr="00C12F3D">
        <w:rPr>
          <w:b/>
          <w:bCs/>
          <w:sz w:val="20"/>
          <w:szCs w:val="20"/>
        </w:rPr>
        <w:t>»</w:t>
      </w:r>
    </w:p>
    <w:p w:rsidR="00B257C3" w:rsidRPr="00C12F3D" w:rsidRDefault="00B257C3" w:rsidP="008E2BA0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B257C3" w:rsidRPr="00C12F3D" w:rsidRDefault="00B257C3" w:rsidP="008E2BA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C12F3D">
        <w:rPr>
          <w:b/>
          <w:bCs/>
          <w:sz w:val="20"/>
          <w:szCs w:val="20"/>
        </w:rPr>
        <w:t>1. Общеотраслевые мероприятия по энергосбережению</w:t>
      </w:r>
    </w:p>
    <w:p w:rsidR="00B257C3" w:rsidRPr="00C12F3D" w:rsidRDefault="00B257C3" w:rsidP="00B257C3">
      <w:pPr>
        <w:jc w:val="center"/>
        <w:rPr>
          <w:b/>
          <w:bCs/>
          <w:sz w:val="20"/>
          <w:szCs w:val="20"/>
        </w:rPr>
      </w:pPr>
    </w:p>
    <w:tbl>
      <w:tblPr>
        <w:tblW w:w="15085" w:type="dxa"/>
        <w:tblInd w:w="89" w:type="dxa"/>
        <w:tblLook w:val="0000" w:firstRow="0" w:lastRow="0" w:firstColumn="0" w:lastColumn="0" w:noHBand="0" w:noVBand="0"/>
      </w:tblPr>
      <w:tblGrid>
        <w:gridCol w:w="566"/>
        <w:gridCol w:w="5494"/>
        <w:gridCol w:w="792"/>
        <w:gridCol w:w="685"/>
        <w:gridCol w:w="685"/>
        <w:gridCol w:w="753"/>
        <w:gridCol w:w="563"/>
        <w:gridCol w:w="150"/>
        <w:gridCol w:w="622"/>
        <w:gridCol w:w="1234"/>
        <w:gridCol w:w="1690"/>
        <w:gridCol w:w="1816"/>
        <w:gridCol w:w="35"/>
      </w:tblGrid>
      <w:tr w:rsidR="00B257C3" w:rsidRPr="00C12F3D" w:rsidTr="005F1702">
        <w:trPr>
          <w:gridAfter w:val="1"/>
          <w:wAfter w:w="37" w:type="dxa"/>
          <w:trHeight w:val="8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№ п/п</w:t>
            </w:r>
          </w:p>
        </w:tc>
        <w:tc>
          <w:tcPr>
            <w:tcW w:w="5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Затраты, тыс.руб.</w:t>
            </w:r>
          </w:p>
        </w:tc>
        <w:tc>
          <w:tcPr>
            <w:tcW w:w="2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Исполнители</w:t>
            </w:r>
          </w:p>
        </w:tc>
      </w:tr>
      <w:tr w:rsidR="00B257C3" w:rsidRPr="00C12F3D" w:rsidTr="005F1702">
        <w:trPr>
          <w:gridAfter w:val="1"/>
          <w:wAfter w:w="37" w:type="dxa"/>
          <w:trHeight w:val="8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5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Всего</w:t>
            </w:r>
          </w:p>
        </w:tc>
        <w:tc>
          <w:tcPr>
            <w:tcW w:w="3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29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C12F3D" w:rsidTr="005F1702">
        <w:trPr>
          <w:trHeight w:val="8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5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>Бюджетные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2F3D">
              <w:rPr>
                <w:sz w:val="20"/>
                <w:szCs w:val="20"/>
              </w:rPr>
              <w:t xml:space="preserve">внебюджетные </w:t>
            </w:r>
          </w:p>
        </w:tc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C12F3D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C12F3D" w:rsidTr="005F1702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 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12F3D">
              <w:rPr>
                <w:i/>
                <w:sz w:val="20"/>
                <w:szCs w:val="20"/>
              </w:rPr>
              <w:t>9</w:t>
            </w:r>
          </w:p>
        </w:tc>
      </w:tr>
      <w:tr w:rsidR="00B257C3" w:rsidRPr="00C12F3D" w:rsidTr="005F1702">
        <w:trPr>
          <w:trHeight w:val="25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12F3D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12F3D">
              <w:rPr>
                <w:b/>
                <w:bCs/>
                <w:iCs/>
                <w:sz w:val="20"/>
                <w:szCs w:val="20"/>
              </w:rPr>
              <w:t>Организационно-правовые мероприятия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12F3D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12F3D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B257C3" w:rsidRPr="00C12F3D" w:rsidTr="005F1702">
        <w:trPr>
          <w:gridAfter w:val="1"/>
          <w:wAfter w:w="37" w:type="dxa"/>
          <w:trHeight w:val="16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1.1.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 xml:space="preserve">Принятие муниципальных нормативных правовых актов в сфере энергосбережения, ежегодная корректировка по результатам проведенных конкурсов и уточнение при формировании бюджета на очередной финансовый год Программы  энергосбережения и повышения энергоэффективности на территории </w:t>
            </w:r>
            <w:r>
              <w:rPr>
                <w:sz w:val="20"/>
                <w:szCs w:val="20"/>
              </w:rPr>
              <w:t>Советского сельсовета Советского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60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финансирования не требуется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Администрация  поселения, получатели бюджетных средств</w:t>
            </w:r>
          </w:p>
        </w:tc>
      </w:tr>
      <w:tr w:rsidR="00B257C3" w:rsidRPr="00C12F3D" w:rsidTr="005F1702">
        <w:trPr>
          <w:trHeight w:val="3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12F3D">
              <w:rPr>
                <w:b/>
                <w:bCs/>
                <w:iCs/>
                <w:sz w:val="20"/>
                <w:szCs w:val="20"/>
              </w:rPr>
              <w:t>Информационное обеспечение энергосбережения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B257C3" w:rsidRPr="00C12F3D" w:rsidTr="005F1702">
        <w:trPr>
          <w:gridAfter w:val="1"/>
          <w:wAfter w:w="37" w:type="dxa"/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2.1.</w:t>
            </w: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 xml:space="preserve">Создание страницы «Энергосбережение» с размещением нормативных материалов и другой информации по энергосбережению на официальном сайте Администрации </w:t>
            </w:r>
            <w:r>
              <w:rPr>
                <w:sz w:val="20"/>
                <w:szCs w:val="20"/>
              </w:rPr>
              <w:t>Советского сельсовета Советского района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60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финансирования не требуется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C12F3D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12F3D">
              <w:rPr>
                <w:iCs/>
                <w:sz w:val="20"/>
                <w:szCs w:val="20"/>
              </w:rPr>
              <w:t>Администрация  поселения</w:t>
            </w:r>
          </w:p>
        </w:tc>
      </w:tr>
      <w:tr w:rsidR="00B257C3" w:rsidRPr="004C434A" w:rsidTr="005F1702">
        <w:trPr>
          <w:gridAfter w:val="1"/>
          <w:wAfter w:w="37" w:type="dxa"/>
          <w:trHeight w:val="7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color w:val="000080"/>
                <w:sz w:val="20"/>
                <w:szCs w:val="20"/>
              </w:rPr>
            </w:pPr>
            <w:r w:rsidRPr="004C434A">
              <w:rPr>
                <w:iCs/>
                <w:color w:val="000080"/>
                <w:sz w:val="20"/>
                <w:szCs w:val="20"/>
              </w:rPr>
              <w:t>2.2.</w:t>
            </w: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Организовать регулярное информирование населения поселения о доступных методах и средствах энергосбережения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60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финансирования не требуется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 поселения</w:t>
            </w:r>
          </w:p>
        </w:tc>
      </w:tr>
      <w:tr w:rsidR="00B257C3" w:rsidRPr="004C434A" w:rsidTr="005F1702">
        <w:trPr>
          <w:gridAfter w:val="1"/>
          <w:wAfter w:w="37" w:type="dxa"/>
          <w:trHeight w:val="10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color w:val="000080"/>
                <w:sz w:val="20"/>
                <w:szCs w:val="20"/>
              </w:rPr>
            </w:pPr>
            <w:r w:rsidRPr="004C434A">
              <w:rPr>
                <w:iCs/>
                <w:color w:val="000080"/>
                <w:sz w:val="20"/>
                <w:szCs w:val="20"/>
              </w:rPr>
              <w:t>2.3.</w:t>
            </w: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Информирование руководителей государственных и муниципальных бюджетных  учреждений о необходимости проведения мероприятий по энергосбережению и повышению энергетической эффективности, в т.ч. о возможности заключения  энергосервисных договоров (контрактов) и об особенностях их заключения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60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финансирования не требуется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 поселения</w:t>
            </w:r>
          </w:p>
        </w:tc>
      </w:tr>
    </w:tbl>
    <w:p w:rsidR="00B257C3" w:rsidRPr="004C434A" w:rsidRDefault="00B257C3" w:rsidP="008E2BA0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B257C3" w:rsidRPr="004C434A" w:rsidRDefault="00B257C3" w:rsidP="008E2BA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4C434A">
        <w:rPr>
          <w:b/>
          <w:bCs/>
          <w:sz w:val="20"/>
          <w:szCs w:val="20"/>
        </w:rPr>
        <w:t>1. Мероприятия по энергосбережению и повышению энергетической эффективности систем наружного освещения</w:t>
      </w:r>
    </w:p>
    <w:p w:rsidR="00B257C3" w:rsidRPr="004C434A" w:rsidRDefault="00B257C3" w:rsidP="008E2BA0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9974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536"/>
        <w:gridCol w:w="4727"/>
        <w:gridCol w:w="992"/>
        <w:gridCol w:w="567"/>
        <w:gridCol w:w="709"/>
        <w:gridCol w:w="709"/>
        <w:gridCol w:w="709"/>
        <w:gridCol w:w="708"/>
        <w:gridCol w:w="709"/>
        <w:gridCol w:w="709"/>
        <w:gridCol w:w="142"/>
        <w:gridCol w:w="708"/>
        <w:gridCol w:w="567"/>
        <w:gridCol w:w="1920"/>
        <w:gridCol w:w="25"/>
        <w:gridCol w:w="1829"/>
        <w:gridCol w:w="1854"/>
        <w:gridCol w:w="1854"/>
      </w:tblGrid>
      <w:tr w:rsidR="00B257C3" w:rsidRPr="004C434A" w:rsidTr="00E4102D">
        <w:trPr>
          <w:gridAfter w:val="4"/>
          <w:wAfter w:w="5562" w:type="dxa"/>
          <w:trHeight w:val="31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№ п/п</w:t>
            </w:r>
          </w:p>
        </w:tc>
        <w:tc>
          <w:tcPr>
            <w:tcW w:w="4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Наименование мероприятия по энергосбережению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Затраты, тыс.руб.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Исполнители</w:t>
            </w:r>
          </w:p>
        </w:tc>
      </w:tr>
      <w:tr w:rsidR="00B257C3" w:rsidRPr="004C434A" w:rsidTr="00E4102D">
        <w:trPr>
          <w:gridAfter w:val="4"/>
          <w:wAfter w:w="5562" w:type="dxa"/>
          <w:trHeight w:val="300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Всего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бюджетные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внебюд-жетные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4C434A" w:rsidTr="00E4102D">
        <w:trPr>
          <w:gridAfter w:val="3"/>
          <w:wAfter w:w="5537" w:type="dxa"/>
          <w:trHeight w:val="8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федера-льный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облас-тной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местный   </w:t>
            </w:r>
          </w:p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(в доле му-ниципаль-ного фонда)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4C434A" w:rsidTr="00E4102D">
        <w:trPr>
          <w:gridAfter w:val="3"/>
          <w:wAfter w:w="5537" w:type="dxa"/>
          <w:trHeight w:val="2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</w:t>
            </w:r>
            <w:r w:rsidRPr="004C434A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</w:p>
        </w:tc>
      </w:tr>
      <w:tr w:rsidR="00204CE7" w:rsidRPr="004C434A" w:rsidTr="00E4102D">
        <w:trPr>
          <w:gridAfter w:val="3"/>
          <w:wAfter w:w="5537" w:type="dxa"/>
          <w:trHeight w:val="8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 xml:space="preserve">Реализация энергоресурсосберегающих мероприятий </w:t>
            </w:r>
          </w:p>
          <w:p w:rsidR="00204CE7" w:rsidRPr="004C434A" w:rsidRDefault="00204CE7" w:rsidP="00204CE7">
            <w:pPr>
              <w:spacing w:after="0" w:line="240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в системах наружного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4C434A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Администрация поселения</w:t>
            </w:r>
          </w:p>
        </w:tc>
      </w:tr>
      <w:tr w:rsidR="00B257C3" w:rsidRPr="004C434A" w:rsidTr="00E4102D">
        <w:trPr>
          <w:gridAfter w:val="3"/>
          <w:wAfter w:w="5537" w:type="dxa"/>
          <w:trHeight w:val="15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Внедрение энергосберегающих светильников, в т.ч. на базе светодиодов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204CE7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Администрация поселения</w:t>
            </w:r>
          </w:p>
        </w:tc>
      </w:tr>
      <w:tr w:rsidR="00B257C3" w:rsidRPr="004C434A" w:rsidTr="00E4102D">
        <w:trPr>
          <w:gridAfter w:val="3"/>
          <w:wAfter w:w="5537" w:type="dxa"/>
          <w:trHeight w:val="39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Реконструкция систем наружного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</w:t>
            </w:r>
            <w:r w:rsidRPr="004C434A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</w:t>
            </w:r>
            <w:r w:rsidRPr="004C434A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</w:t>
            </w:r>
            <w:r w:rsidRPr="004C434A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Администрация поселения</w:t>
            </w:r>
          </w:p>
        </w:tc>
      </w:tr>
      <w:tr w:rsidR="00E4102D" w:rsidRPr="004C434A" w:rsidTr="00E4102D">
        <w:trPr>
          <w:gridAfter w:val="3"/>
          <w:wAfter w:w="5537" w:type="dxa"/>
          <w:trHeight w:val="8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Мониторинг потребления энергетических ресурсов и их эффективного использования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Администрация поселения</w:t>
            </w:r>
          </w:p>
        </w:tc>
      </w:tr>
      <w:tr w:rsidR="00B257C3" w:rsidRPr="004C434A" w:rsidTr="00E4102D">
        <w:trPr>
          <w:trHeight w:val="63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Ведение форм мониторинга потребления ресурсов системами наружного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Не требует финансовых средств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854" w:type="dxa"/>
            <w:gridSpan w:val="2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МКУ «УГХиС»</w:t>
            </w:r>
          </w:p>
        </w:tc>
      </w:tr>
      <w:tr w:rsidR="00204CE7" w:rsidRPr="004C434A" w:rsidTr="00E4102D">
        <w:trPr>
          <w:gridAfter w:val="3"/>
          <w:wAfter w:w="5537" w:type="dxa"/>
          <w:trHeight w:val="8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rPr>
                <w:b/>
                <w:bCs/>
                <w:iCs/>
                <w:sz w:val="20"/>
                <w:szCs w:val="20"/>
              </w:rPr>
            </w:pPr>
            <w:r w:rsidRPr="004C434A">
              <w:rPr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204CE7" w:rsidRPr="004C434A" w:rsidRDefault="00204CE7" w:rsidP="00204CE7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4C434A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04CE7" w:rsidRPr="004C434A" w:rsidRDefault="00204CE7" w:rsidP="00204CE7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:rsidR="00B257C3" w:rsidRPr="004C434A" w:rsidRDefault="00B257C3" w:rsidP="008E2BA0">
      <w:pPr>
        <w:spacing w:after="0" w:line="240" w:lineRule="auto"/>
        <w:rPr>
          <w:sz w:val="20"/>
          <w:szCs w:val="20"/>
        </w:rPr>
      </w:pPr>
    </w:p>
    <w:p w:rsidR="00B257C3" w:rsidRDefault="00B257C3" w:rsidP="008E2BA0">
      <w:pPr>
        <w:spacing w:after="0" w:line="240" w:lineRule="auto"/>
        <w:rPr>
          <w:sz w:val="20"/>
          <w:szCs w:val="20"/>
        </w:rPr>
      </w:pPr>
    </w:p>
    <w:p w:rsidR="00B257C3" w:rsidRDefault="00B257C3" w:rsidP="008E2BA0">
      <w:pPr>
        <w:spacing w:after="0" w:line="240" w:lineRule="auto"/>
        <w:rPr>
          <w:sz w:val="20"/>
          <w:szCs w:val="20"/>
        </w:rPr>
      </w:pPr>
    </w:p>
    <w:p w:rsidR="00B257C3" w:rsidRPr="004C434A" w:rsidRDefault="00B257C3" w:rsidP="008E2BA0">
      <w:pPr>
        <w:spacing w:after="0" w:line="240" w:lineRule="auto"/>
        <w:jc w:val="center"/>
        <w:rPr>
          <w:sz w:val="20"/>
          <w:szCs w:val="20"/>
        </w:rPr>
      </w:pPr>
      <w:r w:rsidRPr="004C434A">
        <w:rPr>
          <w:b/>
          <w:bCs/>
          <w:sz w:val="20"/>
          <w:szCs w:val="20"/>
        </w:rPr>
        <w:t>5. Мероприятия по энергосбережению и повышению энергетической эффективности  учреждений органов МО</w:t>
      </w:r>
    </w:p>
    <w:p w:rsidR="00B257C3" w:rsidRPr="004C434A" w:rsidRDefault="00B257C3" w:rsidP="008E2BA0">
      <w:pPr>
        <w:spacing w:after="0" w:line="240" w:lineRule="auto"/>
        <w:rPr>
          <w:sz w:val="20"/>
          <w:szCs w:val="20"/>
        </w:rPr>
      </w:pPr>
    </w:p>
    <w:p w:rsidR="00B257C3" w:rsidRPr="004C434A" w:rsidRDefault="00B257C3" w:rsidP="008E2BA0">
      <w:pPr>
        <w:spacing w:after="0" w:line="240" w:lineRule="auto"/>
        <w:jc w:val="right"/>
        <w:rPr>
          <w:sz w:val="20"/>
          <w:szCs w:val="20"/>
        </w:rPr>
      </w:pPr>
    </w:p>
    <w:tbl>
      <w:tblPr>
        <w:tblW w:w="1544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693"/>
        <w:gridCol w:w="6129"/>
        <w:gridCol w:w="709"/>
        <w:gridCol w:w="709"/>
        <w:gridCol w:w="567"/>
        <w:gridCol w:w="142"/>
        <w:gridCol w:w="283"/>
        <w:gridCol w:w="425"/>
        <w:gridCol w:w="142"/>
        <w:gridCol w:w="142"/>
        <w:gridCol w:w="330"/>
        <w:gridCol w:w="95"/>
        <w:gridCol w:w="284"/>
        <w:gridCol w:w="106"/>
        <w:gridCol w:w="319"/>
        <w:gridCol w:w="283"/>
        <w:gridCol w:w="549"/>
        <w:gridCol w:w="444"/>
        <w:gridCol w:w="816"/>
        <w:gridCol w:w="48"/>
        <w:gridCol w:w="2182"/>
        <w:gridCol w:w="48"/>
      </w:tblGrid>
      <w:tr w:rsidR="00B257C3" w:rsidRPr="004C434A" w:rsidTr="005F1702">
        <w:trPr>
          <w:gridAfter w:val="1"/>
          <w:wAfter w:w="48" w:type="dxa"/>
          <w:trHeight w:val="70"/>
        </w:trPr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№ п/п</w:t>
            </w:r>
          </w:p>
        </w:tc>
        <w:tc>
          <w:tcPr>
            <w:tcW w:w="61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Наименование мероприятия по энергосбережению</w:t>
            </w:r>
          </w:p>
        </w:tc>
        <w:tc>
          <w:tcPr>
            <w:tcW w:w="4253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Затраты, тыс.руб.</w:t>
            </w:r>
          </w:p>
        </w:tc>
        <w:tc>
          <w:tcPr>
            <w:tcW w:w="209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223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Исполнители</w:t>
            </w:r>
          </w:p>
        </w:tc>
      </w:tr>
      <w:tr w:rsidR="00B257C3" w:rsidRPr="004C434A" w:rsidTr="005F1702">
        <w:trPr>
          <w:gridAfter w:val="1"/>
          <w:wAfter w:w="48" w:type="dxa"/>
          <w:trHeight w:val="315"/>
        </w:trPr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В том числе по годам</w:t>
            </w:r>
          </w:p>
        </w:tc>
        <w:tc>
          <w:tcPr>
            <w:tcW w:w="209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70"/>
        </w:trPr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5D2D4C">
              <w:rPr>
                <w:iCs/>
                <w:sz w:val="16"/>
                <w:szCs w:val="16"/>
              </w:rPr>
              <w:t>2024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57C3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5D2D4C">
              <w:rPr>
                <w:iCs/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57C3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5D2D4C">
              <w:rPr>
                <w:iCs/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57C3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5D2D4C">
              <w:rPr>
                <w:iCs/>
                <w:sz w:val="16"/>
                <w:szCs w:val="16"/>
              </w:rPr>
              <w:t>2027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  <w:p w:rsidR="00B257C3" w:rsidRPr="005D2D4C" w:rsidRDefault="00B257C3" w:rsidP="008E2BA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5D2D4C">
              <w:rPr>
                <w:iCs/>
                <w:sz w:val="16"/>
                <w:szCs w:val="16"/>
              </w:rPr>
              <w:t>2028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бюд-жетные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 xml:space="preserve">внебюд-жетные 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24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6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13</w:t>
            </w:r>
          </w:p>
        </w:tc>
      </w:tr>
      <w:tr w:rsidR="00B257C3" w:rsidRPr="004C434A" w:rsidTr="005F1702">
        <w:trPr>
          <w:gridAfter w:val="1"/>
          <w:wAfter w:w="48" w:type="dxa"/>
          <w:trHeight w:val="7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530A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Реализация комплекса энергоресурсосберегающих мероприятий в учреждениях социальной сферы муниципального образования по: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E4102D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1147,4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5D2D4C">
              <w:rPr>
                <w:b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E4102D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5D2D4C">
              <w:rPr>
                <w:b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5D2D4C">
              <w:rPr>
                <w:b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5D2D4C" w:rsidRDefault="00F54368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1147,4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4C434A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587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6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Внедрению энергосберегающих светильников, в т.ч. на базе светодиодов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57C3" w:rsidRPr="0044733F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4C434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получатели бюджетных средств</w:t>
            </w:r>
          </w:p>
        </w:tc>
      </w:tr>
      <w:tr w:rsidR="00B257C3" w:rsidRPr="004C434A" w:rsidTr="005F1702">
        <w:trPr>
          <w:gridAfter w:val="1"/>
          <w:wAfter w:w="48" w:type="dxa"/>
          <w:trHeight w:val="38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1.2.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Утеплению входных дверей и окон, включая замену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F4083E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получатели</w:t>
            </w:r>
          </w:p>
          <w:p w:rsidR="00B257C3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бюджетных</w:t>
            </w:r>
          </w:p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средств</w:t>
            </w:r>
          </w:p>
        </w:tc>
      </w:tr>
      <w:tr w:rsidR="00B257C3" w:rsidRPr="004C434A" w:rsidTr="005F1702">
        <w:trPr>
          <w:gridAfter w:val="1"/>
          <w:wAfter w:w="48" w:type="dxa"/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1.3</w:t>
            </w:r>
            <w:r w:rsidRPr="004C434A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Ремонт и регулировка систем отопления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bookmarkStart w:id="0" w:name="_GoBack"/>
            <w:bookmarkEnd w:id="0"/>
            <w:r w:rsidRPr="004C434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51934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51934">
              <w:rPr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Ревизия договорных и расчет прогнозных нагрузок по электрической и тепловой энергии, внесение изменений в договоры с энергоснабжающими организациями, приведение заявленной договорной мощности к реальным значениям нагрузки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получатели бюджетных средств</w:t>
            </w:r>
          </w:p>
        </w:tc>
      </w:tr>
      <w:tr w:rsidR="00B257C3" w:rsidRPr="004C434A" w:rsidTr="005F1702">
        <w:trPr>
          <w:gridAfter w:val="1"/>
          <w:wAfter w:w="48" w:type="dxa"/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Учет энергетических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3.1.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Оснащение современными приборами учета коммунальных ресурсов и устройствами  регулирования потребления тепловой энергии, замена устаревших счетчиков на счетчики повышенного класса точности всех организаций социальной сферы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получатели бюджетных средств</w:t>
            </w:r>
          </w:p>
        </w:tc>
      </w:tr>
      <w:tr w:rsidR="00B257C3" w:rsidRPr="004C434A" w:rsidTr="005F1702">
        <w:trPr>
          <w:gridAfter w:val="1"/>
          <w:wAfter w:w="48" w:type="dxa"/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Мониторинг потребления энергетических ресурсов и их эффективного использования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B257C3" w:rsidRPr="004C434A" w:rsidTr="005F1702">
        <w:trPr>
          <w:gridAfter w:val="1"/>
          <w:wAfter w:w="48" w:type="dxa"/>
          <w:trHeight w:val="9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4.1.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Ведение форм  мониторинга потребления  ресурсов в организациях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получатели бюджетных средств</w:t>
            </w:r>
          </w:p>
        </w:tc>
      </w:tr>
      <w:tr w:rsidR="00B257C3" w:rsidRPr="004C434A" w:rsidTr="005F1702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4C434A">
              <w:rPr>
                <w:b/>
                <w:bCs/>
                <w:i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7C3" w:rsidRPr="005D2D4C" w:rsidRDefault="00B257C3" w:rsidP="008E2BA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B257C3" w:rsidRPr="004C434A" w:rsidRDefault="00B257C3" w:rsidP="008E2BA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4C434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B257C3" w:rsidRDefault="00B257C3" w:rsidP="008E2BA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257C3" w:rsidRDefault="00B257C3" w:rsidP="00B257C3">
      <w:pPr>
        <w:autoSpaceDE w:val="0"/>
        <w:autoSpaceDN w:val="0"/>
        <w:adjustRightInd w:val="0"/>
        <w:rPr>
          <w:sz w:val="20"/>
          <w:szCs w:val="20"/>
        </w:rPr>
      </w:pPr>
    </w:p>
    <w:p w:rsidR="00B257C3" w:rsidRDefault="00B257C3" w:rsidP="00B257C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BA0" w:rsidRDefault="008E2BA0" w:rsidP="00B257C3">
      <w:pPr>
        <w:autoSpaceDE w:val="0"/>
        <w:autoSpaceDN w:val="0"/>
        <w:adjustRightInd w:val="0"/>
        <w:rPr>
          <w:sz w:val="20"/>
          <w:szCs w:val="20"/>
        </w:rPr>
      </w:pPr>
    </w:p>
    <w:p w:rsidR="00796332" w:rsidRDefault="00796332" w:rsidP="00B257C3">
      <w:pPr>
        <w:autoSpaceDE w:val="0"/>
        <w:autoSpaceDN w:val="0"/>
        <w:adjustRightInd w:val="0"/>
        <w:rPr>
          <w:sz w:val="20"/>
          <w:szCs w:val="20"/>
        </w:rPr>
      </w:pPr>
    </w:p>
    <w:p w:rsidR="00796332" w:rsidRDefault="00796332" w:rsidP="00B257C3">
      <w:pPr>
        <w:autoSpaceDE w:val="0"/>
        <w:autoSpaceDN w:val="0"/>
        <w:adjustRightInd w:val="0"/>
        <w:rPr>
          <w:sz w:val="20"/>
          <w:szCs w:val="20"/>
        </w:rPr>
      </w:pPr>
    </w:p>
    <w:p w:rsidR="00796332" w:rsidRDefault="00796332" w:rsidP="00B257C3">
      <w:pPr>
        <w:autoSpaceDE w:val="0"/>
        <w:autoSpaceDN w:val="0"/>
        <w:adjustRightInd w:val="0"/>
        <w:rPr>
          <w:sz w:val="20"/>
          <w:szCs w:val="20"/>
        </w:rPr>
      </w:pPr>
    </w:p>
    <w:p w:rsidR="008E2BA0" w:rsidRDefault="00B257C3" w:rsidP="008E2BA0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434A">
        <w:rPr>
          <w:sz w:val="20"/>
          <w:szCs w:val="20"/>
        </w:rPr>
        <w:t xml:space="preserve">Приложение № 2 </w:t>
      </w:r>
    </w:p>
    <w:p w:rsidR="00B257C3" w:rsidRPr="004C434A" w:rsidRDefault="008E2BA0" w:rsidP="008E2BA0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 w:rsidRPr="004C434A">
        <w:rPr>
          <w:sz w:val="20"/>
          <w:szCs w:val="20"/>
        </w:rPr>
        <w:t>К</w:t>
      </w:r>
      <w:r>
        <w:rPr>
          <w:sz w:val="20"/>
          <w:szCs w:val="20"/>
        </w:rPr>
        <w:t xml:space="preserve"> </w:t>
      </w:r>
      <w:r w:rsidR="00B257C3" w:rsidRPr="004C434A">
        <w:rPr>
          <w:sz w:val="20"/>
          <w:szCs w:val="20"/>
        </w:rPr>
        <w:t>Муниципальной программе</w:t>
      </w:r>
    </w:p>
    <w:p w:rsidR="00B257C3" w:rsidRPr="004C434A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t>«Энергоэффективность и развитие энергетики»</w:t>
      </w:r>
    </w:p>
    <w:p w:rsidR="00B257C3" w:rsidRPr="004C434A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:rsidR="00B257C3" w:rsidRPr="004C434A" w:rsidRDefault="00B257C3" w:rsidP="008E2BA0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подпрограмм, основных мероприятий и мероприятий ведомственных целевых программ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муниципальной программы «Энергоэффективность и развитие энергетики»</w:t>
      </w:r>
    </w:p>
    <w:p w:rsidR="00B257C3" w:rsidRPr="004C434A" w:rsidRDefault="008E2BA0" w:rsidP="008E2BA0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434A">
        <w:rPr>
          <w:sz w:val="20"/>
          <w:szCs w:val="20"/>
        </w:rPr>
        <w:t>Таблица 1</w:t>
      </w:r>
    </w:p>
    <w:tbl>
      <w:tblPr>
        <w:tblW w:w="1489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985"/>
        <w:gridCol w:w="1417"/>
        <w:gridCol w:w="1418"/>
        <w:gridCol w:w="2126"/>
        <w:gridCol w:w="13"/>
        <w:gridCol w:w="1920"/>
        <w:gridCol w:w="2046"/>
      </w:tblGrid>
      <w:tr w:rsidR="00B257C3" w:rsidRPr="004C434A" w:rsidTr="005F1702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№</w:t>
            </w:r>
            <w:r w:rsidRPr="004C434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Номер и наименование    </w:t>
            </w:r>
            <w:r w:rsidRPr="004C434A">
              <w:rPr>
                <w:rFonts w:ascii="Times New Roman" w:hAnsi="Times New Roman" w:cs="Times New Roman"/>
              </w:rPr>
              <w:br/>
              <w:t>основного мероприятия,</w:t>
            </w:r>
          </w:p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мероприятия целевой программы</w:t>
            </w:r>
          </w:p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Соисполнитель, участник, ответственный за исполнение основного мероприятия, мероприятия ВЦП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Ожидаемый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непосредственный </w:t>
            </w:r>
            <w:r w:rsidRPr="004C434A">
              <w:rPr>
                <w:rFonts w:ascii="Times New Roman" w:hAnsi="Times New Roman" w:cs="Times New Roman"/>
              </w:rPr>
              <w:br/>
              <w:t xml:space="preserve">результат     </w:t>
            </w:r>
            <w:r w:rsidRPr="004C434A">
              <w:rPr>
                <w:rFonts w:ascii="Times New Roman" w:hAnsi="Times New Roman" w:cs="Times New Roman"/>
              </w:rPr>
              <w:br/>
              <w:t>(краткое описание)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Последствия </w:t>
            </w:r>
            <w:r w:rsidRPr="004C434A">
              <w:rPr>
                <w:rFonts w:ascii="Times New Roman" w:hAnsi="Times New Roman" w:cs="Times New Roman"/>
              </w:rPr>
              <w:br/>
              <w:t xml:space="preserve">нереализации основного   </w:t>
            </w:r>
            <w:r w:rsidRPr="004C434A">
              <w:rPr>
                <w:rFonts w:ascii="Times New Roman" w:hAnsi="Times New Roman" w:cs="Times New Roman"/>
              </w:rPr>
              <w:br/>
              <w:t xml:space="preserve">мероприятия, мероприятия ведомственной </w:t>
            </w:r>
            <w:r w:rsidRPr="004C434A">
              <w:rPr>
                <w:rFonts w:ascii="Times New Roman" w:hAnsi="Times New Roman" w:cs="Times New Roman"/>
              </w:rPr>
              <w:br/>
              <w:t xml:space="preserve"> целевой    </w:t>
            </w:r>
            <w:r w:rsidRPr="004C434A">
              <w:rPr>
                <w:rFonts w:ascii="Times New Roman" w:hAnsi="Times New Roman" w:cs="Times New Roman"/>
              </w:rPr>
              <w:br/>
              <w:t xml:space="preserve"> программы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Связь с </w:t>
            </w:r>
            <w:r w:rsidRPr="004C434A">
              <w:rPr>
                <w:rFonts w:ascii="Times New Roman" w:hAnsi="Times New Roman" w:cs="Times New Roman"/>
              </w:rPr>
              <w:br/>
              <w:t xml:space="preserve">показателями   муниципальной </w:t>
            </w:r>
            <w:r w:rsidRPr="004C434A">
              <w:rPr>
                <w:rFonts w:ascii="Times New Roman" w:hAnsi="Times New Roman" w:cs="Times New Roman"/>
              </w:rPr>
              <w:br/>
              <w:t xml:space="preserve">программы    </w:t>
            </w:r>
            <w:r w:rsidRPr="004C434A">
              <w:rPr>
                <w:rFonts w:ascii="Times New Roman" w:hAnsi="Times New Roman" w:cs="Times New Roman"/>
              </w:rPr>
              <w:br/>
              <w:t>(подпрограммы)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начала  </w:t>
            </w:r>
            <w:r w:rsidRPr="004C434A">
              <w:rPr>
                <w:rFonts w:ascii="Times New Roman" w:hAnsi="Times New Roman" w:cs="Times New Roman"/>
              </w:rPr>
              <w:br/>
              <w:t>реализации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окончания </w:t>
            </w:r>
            <w:r w:rsidRPr="004C434A">
              <w:rPr>
                <w:rFonts w:ascii="Times New Roman" w:hAnsi="Times New Roman" w:cs="Times New Roman"/>
              </w:rPr>
              <w:br/>
              <w:t>реализации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8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9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1. Общеотраслевые мероприятия по энергосбережению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C434A">
              <w:rPr>
                <w:b/>
                <w:bCs/>
                <w:iCs/>
                <w:sz w:val="20"/>
                <w:szCs w:val="20"/>
              </w:rPr>
              <w:t>1.1.Организационно-правовые мероприятия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 xml:space="preserve">1.1.1.Принятие муниципальных нормативных правовых актов в сфере энергосбережения, ежегодная корректировка по результатам проведенных конкурсов и уточнение при формировании бюджета на очередной финансовый год Программы  «Энергосбережение и развитие энергетики» на территории </w:t>
            </w:r>
            <w:r>
              <w:rPr>
                <w:iCs/>
                <w:sz w:val="20"/>
                <w:szCs w:val="20"/>
              </w:rPr>
              <w:t>Советского сельсовета Советского района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поселения, получатели бюджетных средств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  <w:r w:rsidRPr="004C434A">
              <w:rPr>
                <w:iCs/>
                <w:color w:val="000080"/>
                <w:sz w:val="20"/>
                <w:szCs w:val="20"/>
              </w:rPr>
              <w:t>2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C434A">
              <w:rPr>
                <w:b/>
                <w:bCs/>
                <w:iCs/>
                <w:sz w:val="20"/>
                <w:szCs w:val="20"/>
              </w:rPr>
              <w:t>1.2.Информационное обеспечение энергосбережения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1.2.1.Участие в конференциях, выставках и семинарах по энергосбережению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поселения, получатели бюджетных средств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 xml:space="preserve">1.2.2.Создание страницы «Энергосбережение» с размещением нормативных материалов и другой информации по энергосбережению на официальном сайте Администрации </w:t>
            </w:r>
            <w:r>
              <w:rPr>
                <w:iCs/>
                <w:sz w:val="20"/>
                <w:szCs w:val="20"/>
              </w:rPr>
              <w:t>Советского сельсовета Советского района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Информирование населения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132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1.2.3.Организовать регулярное информирование населения о доступных методах и средствах</w:t>
            </w:r>
          </w:p>
          <w:p w:rsidR="00B257C3" w:rsidRPr="008E2BA0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 xml:space="preserve"> энергосбережения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  <w:iCs/>
              </w:rPr>
            </w:pPr>
            <w:r w:rsidRPr="004C434A">
              <w:rPr>
                <w:rFonts w:ascii="Times New Roman" w:hAnsi="Times New Roman" w:cs="Times New Roman"/>
                <w:iCs/>
              </w:rPr>
              <w:t>Администрация поселения</w:t>
            </w:r>
          </w:p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Популяризация энергосбережения, экономия </w:t>
            </w:r>
          </w:p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энергоресурсов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108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spacing w:after="0" w:line="240" w:lineRule="auto"/>
              <w:rPr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right="-57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1.2.4.Информирование руководителей государственных и муниципальных бюджетных (казенных) учреждений о необходимости проведения мероприятий по энергосбережению и повышению энергетической эффективности, в т.ч. о возможности заключения  энергосервисных договоров (контрактов) и об особенностях их заключения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экономия энергоресурсов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  <w:r w:rsidRPr="004C434A">
              <w:rPr>
                <w:iCs/>
                <w:color w:val="000080"/>
                <w:sz w:val="20"/>
                <w:szCs w:val="20"/>
              </w:rPr>
              <w:t>3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C434A">
              <w:rPr>
                <w:b/>
                <w:bCs/>
                <w:iCs/>
                <w:sz w:val="20"/>
                <w:szCs w:val="20"/>
              </w:rPr>
              <w:t>1.3.Подготовка кадров в сфере энергосбережения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iCs/>
                <w:color w:val="000080"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1.3.1.Включение в программы повышения квалификации и обучение муниципальных служащих и работников учреждений бюджетной сферы разделов по эффективному использованию энергетических и коммунальных ресурсов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поселения, получатели бюджетных средств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BA0" w:rsidRDefault="008E2BA0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B257C3" w:rsidRPr="008E2BA0" w:rsidRDefault="00B257C3" w:rsidP="008E2B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2. Мероприятия по энергосбережению и повышению энергетической эффективности   систем наружного освещения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1.Реализация энергоресурсосберегающих мероприятий в системах наружного освещения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1.1.Внедрение энергосберегающих светильников, в т.ч. на базе светодиодов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jc w:val="center"/>
              <w:outlineLvl w:val="0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экономия энергоресурсов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iCs/>
                <w:sz w:val="20"/>
                <w:szCs w:val="20"/>
              </w:rPr>
            </w:pPr>
            <w:r w:rsidRPr="004C434A">
              <w:rPr>
                <w:bCs/>
                <w:iCs/>
                <w:sz w:val="20"/>
                <w:szCs w:val="20"/>
              </w:rPr>
              <w:t>1.2.Реконструкция систем наружного освещения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экономия энергоресурсов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2.Мониторинг потребления энергетических ресурсов и их эффективного использования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8E2BA0">
            <w:pPr>
              <w:spacing w:after="0" w:line="240" w:lineRule="auto"/>
              <w:ind w:left="-57" w:right="-57"/>
              <w:rPr>
                <w:bCs/>
                <w:sz w:val="20"/>
                <w:szCs w:val="20"/>
              </w:rPr>
            </w:pPr>
            <w:r w:rsidRPr="004C434A">
              <w:rPr>
                <w:bCs/>
                <w:sz w:val="20"/>
                <w:szCs w:val="20"/>
              </w:rPr>
              <w:t>2.1.Ведение форм мониторинга потребления ресурсов системами наружного освещения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434A">
              <w:rPr>
                <w:iCs/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экономия энергоресурсов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8E2BA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2</w:t>
      </w:r>
    </w:p>
    <w:p w:rsidR="00B257C3" w:rsidRPr="004C434A" w:rsidRDefault="00B257C3" w:rsidP="008E2BA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Сведения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«Энергоэффективность и развитие энергетики»&lt;1&gt;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262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040"/>
        <w:gridCol w:w="2880"/>
        <w:gridCol w:w="1920"/>
        <w:gridCol w:w="1920"/>
      </w:tblGrid>
      <w:tr w:rsidR="00B257C3" w:rsidRPr="004C434A" w:rsidTr="005F1702">
        <w:trPr>
          <w:trHeight w:val="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№</w:t>
            </w:r>
            <w:r w:rsidRPr="004C434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Вид 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 нормативного  </w:t>
            </w:r>
            <w:r w:rsidRPr="004C434A">
              <w:rPr>
                <w:rFonts w:ascii="Times New Roman" w:hAnsi="Times New Roman" w:cs="Times New Roman"/>
              </w:rPr>
              <w:br/>
              <w:t>правового акта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Основные положения  </w:t>
            </w:r>
            <w:r w:rsidRPr="004C434A">
              <w:rPr>
                <w:rFonts w:ascii="Times New Roman" w:hAnsi="Times New Roman" w:cs="Times New Roman"/>
              </w:rPr>
              <w:br/>
              <w:t xml:space="preserve">     нормативного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    правового акта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Ответственный </w:t>
            </w:r>
            <w:r w:rsidRPr="004C434A">
              <w:rPr>
                <w:rFonts w:ascii="Times New Roman" w:hAnsi="Times New Roman" w:cs="Times New Roman"/>
              </w:rPr>
              <w:br/>
              <w:t xml:space="preserve">исполнитель и </w:t>
            </w:r>
            <w:r w:rsidRPr="004C434A">
              <w:rPr>
                <w:rFonts w:ascii="Times New Roman" w:hAnsi="Times New Roman" w:cs="Times New Roman"/>
              </w:rPr>
              <w:br/>
              <w:t>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Ожидаемые </w:t>
            </w:r>
            <w:r w:rsidRPr="004C434A">
              <w:rPr>
                <w:rFonts w:ascii="Times New Roman" w:hAnsi="Times New Roman" w:cs="Times New Roman"/>
              </w:rPr>
              <w:br/>
              <w:t xml:space="preserve"> сроки </w:t>
            </w:r>
            <w:r w:rsidRPr="004C434A">
              <w:rPr>
                <w:rFonts w:ascii="Times New Roman" w:hAnsi="Times New Roman" w:cs="Times New Roman"/>
              </w:rPr>
              <w:br/>
              <w:t xml:space="preserve"> принятия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5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Подп</w:t>
            </w:r>
            <w:r>
              <w:rPr>
                <w:rFonts w:ascii="Times New Roman" w:hAnsi="Times New Roman" w:cs="Times New Roman"/>
              </w:rPr>
              <w:t xml:space="preserve">рограмма 1                     </w:t>
            </w:r>
            <w:r w:rsidRPr="004C434A">
              <w:rPr>
                <w:rFonts w:ascii="Times New Roman" w:hAnsi="Times New Roman" w:cs="Times New Roman"/>
              </w:rPr>
              <w:t xml:space="preserve">  разработки НПА </w:t>
            </w:r>
            <w:r>
              <w:rPr>
                <w:rFonts w:ascii="Times New Roman" w:hAnsi="Times New Roman" w:cs="Times New Roman"/>
              </w:rPr>
              <w:t>Советского сельсовета не</w:t>
            </w:r>
            <w:r w:rsidRPr="004C434A">
              <w:rPr>
                <w:rFonts w:ascii="Times New Roman" w:hAnsi="Times New Roman" w:cs="Times New Roman"/>
              </w:rPr>
              <w:t xml:space="preserve"> требуется                            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 Основное мероприятие 1.1 /Мероприятие ВЦП              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 Основное мероприятие 1.2 / Мероприятие ВЦП              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...                                                                 </w:t>
            </w: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C434A">
        <w:rPr>
          <w:sz w:val="20"/>
          <w:szCs w:val="20"/>
        </w:rPr>
        <w:t>&lt;1&gt; - вновь разрабатываемые нормативные правовые акты  сельского поселения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8E2BA0">
      <w:pPr>
        <w:widowControl w:val="0"/>
        <w:autoSpaceDE w:val="0"/>
        <w:autoSpaceDN w:val="0"/>
        <w:adjustRightInd w:val="0"/>
        <w:outlineLvl w:val="2"/>
        <w:rPr>
          <w:sz w:val="20"/>
          <w:szCs w:val="20"/>
        </w:rPr>
      </w:pPr>
    </w:p>
    <w:p w:rsidR="00B257C3" w:rsidRDefault="00B257C3" w:rsidP="008E2BA0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3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Прогноз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сводных показателей муниципальных заданий на оказание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муниципальных услуг муниципальными (казенными, автономными, бюджетными)  учреждениями по муниципальной программе </w:t>
      </w:r>
    </w:p>
    <w:p w:rsidR="00B257C3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«Энергоэффективность и развитие энергетики»</w:t>
      </w:r>
    </w:p>
    <w:p w:rsidR="008E2BA0" w:rsidRPr="008E2BA0" w:rsidRDefault="008E2BA0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67"/>
        <w:gridCol w:w="2059"/>
        <w:gridCol w:w="2126"/>
        <w:gridCol w:w="1843"/>
        <w:gridCol w:w="1985"/>
        <w:gridCol w:w="2268"/>
      </w:tblGrid>
      <w:tr w:rsidR="00B257C3" w:rsidRPr="004C434A" w:rsidTr="005F1702">
        <w:trPr>
          <w:trHeight w:val="480"/>
          <w:tblCellSpacing w:w="5" w:type="nil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услуги, показателя объема услуги,     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основного мероприятия, 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мероприятия ВЦП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Значение показателя объема услуги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Расходы местного, областного и федерального бюджетов на оказание  муниципальной услуги, тыс. руб.</w:t>
            </w:r>
          </w:p>
        </w:tc>
      </w:tr>
      <w:tr w:rsidR="00B257C3" w:rsidRPr="004C434A" w:rsidTr="005F1702">
        <w:trPr>
          <w:trHeight w:val="64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  <w:tc>
          <w:tcPr>
            <w:tcW w:w="21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первый год    </w:t>
            </w:r>
            <w:r w:rsidRPr="004C434A">
              <w:rPr>
                <w:rFonts w:ascii="Times New Roman" w:hAnsi="Times New Roman" w:cs="Times New Roman"/>
              </w:rPr>
              <w:br/>
              <w:t>планового периода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второй год    </w:t>
            </w:r>
            <w:r w:rsidRPr="004C434A">
              <w:rPr>
                <w:rFonts w:ascii="Times New Roman" w:hAnsi="Times New Roman" w:cs="Times New Roman"/>
              </w:rPr>
              <w:br/>
              <w:t>планового периода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первый год    </w:t>
            </w:r>
            <w:r w:rsidRPr="004C434A">
              <w:rPr>
                <w:rFonts w:ascii="Times New Roman" w:hAnsi="Times New Roman" w:cs="Times New Roman"/>
              </w:rPr>
              <w:br/>
              <w:t>планового периода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второй год    </w:t>
            </w:r>
            <w:r w:rsidRPr="004C434A">
              <w:rPr>
                <w:rFonts w:ascii="Times New Roman" w:hAnsi="Times New Roman" w:cs="Times New Roman"/>
              </w:rPr>
              <w:br/>
              <w:t>планового периода</w:t>
            </w:r>
          </w:p>
        </w:tc>
      </w:tr>
      <w:tr w:rsidR="00B257C3" w:rsidRPr="004C434A" w:rsidTr="005F1702">
        <w:trPr>
          <w:trHeight w:val="9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7</w:t>
            </w:r>
          </w:p>
        </w:tc>
      </w:tr>
      <w:tr w:rsidR="00B257C3" w:rsidRPr="004C434A" w:rsidTr="005F1702">
        <w:trPr>
          <w:trHeight w:val="32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услуги и ее содержание:         </w:t>
            </w:r>
          </w:p>
        </w:tc>
        <w:tc>
          <w:tcPr>
            <w:tcW w:w="117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Оказание муниципальных услуг не планируется</w:t>
            </w:r>
          </w:p>
        </w:tc>
      </w:tr>
      <w:tr w:rsidR="00B257C3" w:rsidRPr="004C434A" w:rsidTr="005F1702">
        <w:trPr>
          <w:trHeight w:val="32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Показатель объема 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услуги:                </w:t>
            </w:r>
          </w:p>
        </w:tc>
        <w:tc>
          <w:tcPr>
            <w:tcW w:w="117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Подпрограмма 1         </w:t>
            </w:r>
          </w:p>
        </w:tc>
        <w:tc>
          <w:tcPr>
            <w:tcW w:w="14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Основное мероприятие  1.1                    </w:t>
            </w:r>
          </w:p>
        </w:tc>
        <w:tc>
          <w:tcPr>
            <w:tcW w:w="14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Основное мероприятие  1.2                    </w:t>
            </w:r>
          </w:p>
        </w:tc>
        <w:tc>
          <w:tcPr>
            <w:tcW w:w="14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4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Расходы местного бюджета на 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реализацию муниципальной программы «Энергоэффективность и развитие энергетики»  </w:t>
      </w:r>
    </w:p>
    <w:tbl>
      <w:tblPr>
        <w:tblW w:w="14459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3260"/>
        <w:gridCol w:w="851"/>
        <w:gridCol w:w="709"/>
        <w:gridCol w:w="708"/>
        <w:gridCol w:w="567"/>
        <w:gridCol w:w="1560"/>
        <w:gridCol w:w="1275"/>
        <w:gridCol w:w="1276"/>
      </w:tblGrid>
      <w:tr w:rsidR="00B257C3" w:rsidRPr="004C434A" w:rsidTr="005F1702">
        <w:trPr>
          <w:trHeight w:val="720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муниципальной </w:t>
            </w:r>
            <w:r w:rsidRPr="004C434A">
              <w:rPr>
                <w:rFonts w:ascii="Times New Roman" w:hAnsi="Times New Roman" w:cs="Times New Roman"/>
              </w:rPr>
              <w:br/>
              <w:t>программы, подпрограммы</w:t>
            </w:r>
            <w:r w:rsidRPr="004C434A">
              <w:rPr>
                <w:rFonts w:ascii="Times New Roman" w:hAnsi="Times New Roman" w:cs="Times New Roman"/>
              </w:rPr>
              <w:br/>
              <w:t xml:space="preserve">муниципальной    </w:t>
            </w:r>
            <w:r w:rsidRPr="004C434A">
              <w:rPr>
                <w:rFonts w:ascii="Times New Roman" w:hAnsi="Times New Roman" w:cs="Times New Roman"/>
              </w:rPr>
              <w:br/>
              <w:t>программы,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основного мероприятия,</w:t>
            </w:r>
            <w:r w:rsidRPr="004C434A">
              <w:rPr>
                <w:rFonts w:ascii="Times New Roman" w:hAnsi="Times New Roman" w:cs="Times New Roman"/>
              </w:rPr>
              <w:br/>
              <w:t>мероприятия ведомственной целевой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Ответственный  </w:t>
            </w:r>
            <w:r w:rsidRPr="004C434A">
              <w:rPr>
                <w:rFonts w:ascii="Times New Roman" w:hAnsi="Times New Roman" w:cs="Times New Roman"/>
              </w:rPr>
              <w:br/>
              <w:t xml:space="preserve">исполнитель,   </w:t>
            </w:r>
            <w:r w:rsidRPr="004C434A">
              <w:rPr>
                <w:rFonts w:ascii="Times New Roman" w:hAnsi="Times New Roman" w:cs="Times New Roman"/>
              </w:rPr>
              <w:br/>
              <w:t xml:space="preserve">соисполнители,  </w:t>
            </w:r>
            <w:r w:rsidRPr="004C434A">
              <w:rPr>
                <w:rFonts w:ascii="Times New Roman" w:hAnsi="Times New Roman" w:cs="Times New Roman"/>
              </w:rPr>
              <w:br/>
              <w:t xml:space="preserve"> участники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Код бюджетной   </w:t>
            </w:r>
            <w:r w:rsidRPr="004C434A">
              <w:rPr>
                <w:rFonts w:ascii="Times New Roman" w:hAnsi="Times New Roman" w:cs="Times New Roman"/>
              </w:rPr>
              <w:br/>
              <w:t xml:space="preserve">   классификации   </w:t>
            </w:r>
            <w:r w:rsidRPr="004C434A">
              <w:rPr>
                <w:rFonts w:ascii="Times New Roman" w:hAnsi="Times New Roman" w:cs="Times New Roman"/>
              </w:rPr>
              <w:br/>
            </w:r>
            <w:hyperlink w:anchor="Par866" w:history="1">
              <w:r w:rsidRPr="004C434A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Расходы </w:t>
            </w:r>
            <w:hyperlink w:anchor="Par867" w:history="1">
              <w:r w:rsidRPr="004C434A">
                <w:rPr>
                  <w:rFonts w:ascii="Times New Roman" w:hAnsi="Times New Roman" w:cs="Times New Roman"/>
                </w:rPr>
                <w:t>&lt;2&gt;</w:t>
              </w:r>
            </w:hyperlink>
            <w:r w:rsidRPr="004C434A">
              <w:rPr>
                <w:rFonts w:ascii="Times New Roman" w:hAnsi="Times New Roman" w:cs="Times New Roman"/>
              </w:rPr>
              <w:t xml:space="preserve"> (тыс. руб.), годы</w:t>
            </w:r>
          </w:p>
        </w:tc>
      </w:tr>
      <w:tr w:rsidR="00B257C3" w:rsidRPr="004C434A" w:rsidTr="005F1702">
        <w:trPr>
          <w:trHeight w:val="173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РзПр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очередной </w:t>
            </w:r>
            <w:r w:rsidRPr="004C434A">
              <w:rPr>
                <w:rFonts w:ascii="Times New Roman" w:hAnsi="Times New Roman" w:cs="Times New Roman"/>
              </w:rPr>
              <w:br/>
              <w:t>финансовый год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первый год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планового </w:t>
            </w:r>
            <w:r w:rsidRPr="004C434A">
              <w:rPr>
                <w:rFonts w:ascii="Times New Roman" w:hAnsi="Times New Roman" w:cs="Times New Roman"/>
              </w:rPr>
              <w:br/>
              <w:t>периода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второй  год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планового </w:t>
            </w:r>
            <w:r w:rsidRPr="004C434A">
              <w:rPr>
                <w:rFonts w:ascii="Times New Roman" w:hAnsi="Times New Roman" w:cs="Times New Roman"/>
              </w:rPr>
              <w:br/>
              <w:t>периода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2024-2028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10</w:t>
            </w:r>
          </w:p>
        </w:tc>
      </w:tr>
      <w:tr w:rsidR="00B257C3" w:rsidRPr="004C434A" w:rsidTr="005F1702">
        <w:trPr>
          <w:trHeight w:val="54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Муниципальная </w:t>
            </w:r>
            <w:r w:rsidRPr="004C434A">
              <w:rPr>
                <w:rFonts w:ascii="Times New Roman" w:hAnsi="Times New Roman" w:cs="Times New Roman"/>
              </w:rPr>
              <w:br/>
              <w:t xml:space="preserve">программа      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«Энергоэффективность и развитие энергетики»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всего </w:t>
            </w:r>
            <w:hyperlink w:anchor="Par868" w:history="1">
              <w:r w:rsidRPr="004C434A">
                <w:rPr>
                  <w:rFonts w:ascii="Times New Roman" w:hAnsi="Times New Roman" w:cs="Times New Roman"/>
                </w:rPr>
                <w:t>&lt;3&gt;</w:t>
              </w:r>
            </w:hyperlink>
            <w:r w:rsidRPr="004C434A">
              <w:rPr>
                <w:rFonts w:ascii="Times New Roman" w:hAnsi="Times New Roman" w:cs="Times New Roman"/>
              </w:rPr>
              <w:t xml:space="preserve">, 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 том числе:       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B257C3" w:rsidRPr="004C434A" w:rsidTr="005F1702">
        <w:trPr>
          <w:trHeight w:val="83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ответственный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исполнитель 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4C434A">
              <w:rPr>
                <w:rFonts w:ascii="Times New Roman" w:hAnsi="Times New Roman" w:cs="Times New Roman"/>
              </w:rPr>
              <w:br/>
              <w:t xml:space="preserve">программы,       </w:t>
            </w:r>
            <w:r w:rsidRPr="004C434A">
              <w:rPr>
                <w:rFonts w:ascii="Times New Roman" w:hAnsi="Times New Roman" w:cs="Times New Roman"/>
              </w:rPr>
              <w:br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43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соисполнитель 1, всего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410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соисполнитель 2,  всего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40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участник 1, всего </w:t>
            </w:r>
            <w:r w:rsidRPr="004C434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540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8E2BA0" w:rsidP="005F170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2, всего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X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C434A">
        <w:rPr>
          <w:sz w:val="20"/>
          <w:szCs w:val="20"/>
        </w:rPr>
        <w:t>&lt;1&gt; До присвоения кода бюджетной классификации указываются реквизиты нормативного правового акта о выделении средств местного</w:t>
      </w:r>
    </w:p>
    <w:p w:rsidR="00B257C3" w:rsidRPr="004C434A" w:rsidRDefault="00B257C3" w:rsidP="00B257C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C434A">
        <w:rPr>
          <w:sz w:val="20"/>
          <w:szCs w:val="20"/>
        </w:rPr>
        <w:t xml:space="preserve">бюджета на реализацию основных мероприятий муниципальной программы. Для муниципальных программ </w:t>
      </w:r>
      <w:r>
        <w:rPr>
          <w:sz w:val="20"/>
          <w:szCs w:val="20"/>
        </w:rPr>
        <w:t>Ильинс</w:t>
      </w:r>
      <w:r w:rsidRPr="004C434A">
        <w:rPr>
          <w:sz w:val="20"/>
          <w:szCs w:val="20"/>
        </w:rPr>
        <w:t>кого  сельского поселения, разрабатываемых в 2013 году – после принятия решения Собрания депутатов о бюджете на 2014 год и на плановый период 2015 и 2016 годов.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C434A">
        <w:rPr>
          <w:sz w:val="20"/>
          <w:szCs w:val="20"/>
        </w:rPr>
        <w:t>&lt;2&gt; Представленные расходы подлежат ежегодному уточнению при формировании бюджета на очередной финансовый год и плановый период.</w:t>
      </w:r>
    </w:p>
    <w:p w:rsidR="00B257C3" w:rsidRDefault="00B257C3" w:rsidP="008E2BA0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C434A">
        <w:rPr>
          <w:sz w:val="20"/>
          <w:szCs w:val="20"/>
        </w:rPr>
        <w:t>&lt;3&gt; Здесь и далее в строке «всего» указываются все необходимые расходы на реализацию муниципальной программы (подпрограммы, основного мероприятия), учитывающие расходы, предусмотренные нормативными правовыми актами, в результате которых во</w:t>
      </w:r>
      <w:r w:rsidR="008E2BA0">
        <w:rPr>
          <w:sz w:val="20"/>
          <w:szCs w:val="20"/>
        </w:rPr>
        <w:t>зникают расходные обязательства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lastRenderedPageBreak/>
        <w:t>Т</w:t>
      </w:r>
      <w:r w:rsidRPr="004C434A">
        <w:rPr>
          <w:sz w:val="20"/>
          <w:szCs w:val="20"/>
        </w:rPr>
        <w:t>аблица 6</w:t>
      </w:r>
    </w:p>
    <w:p w:rsidR="00B257C3" w:rsidRPr="008E2BA0" w:rsidRDefault="00B257C3" w:rsidP="00B257C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Сведения</w:t>
      </w:r>
    </w:p>
    <w:p w:rsidR="00B257C3" w:rsidRPr="008E2BA0" w:rsidRDefault="00B257C3" w:rsidP="00B257C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о показателях, включенных в государственный (региональный) план статистических работ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1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800"/>
        <w:gridCol w:w="3270"/>
        <w:gridCol w:w="3969"/>
        <w:gridCol w:w="2160"/>
      </w:tblGrid>
      <w:tr w:rsidR="00B257C3" w:rsidRPr="004C434A" w:rsidTr="005F1702">
        <w:trPr>
          <w:trHeight w:val="1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№ </w:t>
            </w:r>
            <w:r w:rsidRPr="004C434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</w:t>
            </w:r>
            <w:r w:rsidRPr="004C434A">
              <w:rPr>
                <w:rFonts w:ascii="Times New Roman" w:hAnsi="Times New Roman" w:cs="Times New Roman"/>
              </w:rPr>
              <w:br/>
              <w:t xml:space="preserve"> показателя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Пункт государственного (регионального)  плана     </w:t>
            </w:r>
            <w:r w:rsidRPr="004C434A">
              <w:rPr>
                <w:rFonts w:ascii="Times New Roman" w:hAnsi="Times New Roman" w:cs="Times New Roman"/>
              </w:rPr>
              <w:br/>
              <w:t>статистических работ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формы статистического наблюдения и     </w:t>
            </w:r>
            <w:r w:rsidRPr="004C434A">
              <w:rPr>
                <w:rFonts w:ascii="Times New Roman" w:hAnsi="Times New Roman" w:cs="Times New Roman"/>
              </w:rPr>
              <w:br/>
              <w:t>реквизиты акта, в соответствии с    которым утверждена форма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Субъект 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официального  </w:t>
            </w:r>
            <w:r w:rsidRPr="004C434A">
              <w:rPr>
                <w:rFonts w:ascii="Times New Roman" w:hAnsi="Times New Roman" w:cs="Times New Roman"/>
              </w:rPr>
              <w:br/>
              <w:t xml:space="preserve">статистического </w:t>
            </w:r>
            <w:r w:rsidRPr="004C434A">
              <w:rPr>
                <w:rFonts w:ascii="Times New Roman" w:hAnsi="Times New Roman" w:cs="Times New Roman"/>
              </w:rPr>
              <w:br/>
              <w:t>учета</w:t>
            </w:r>
          </w:p>
        </w:tc>
      </w:tr>
      <w:tr w:rsidR="00B257C3" w:rsidRPr="004C434A" w:rsidTr="005F1702">
        <w:trPr>
          <w:trHeight w:val="466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Не содержит показателей, входящих в состав данных  официальной статистики</w:t>
            </w:r>
          </w:p>
        </w:tc>
        <w:tc>
          <w:tcPr>
            <w:tcW w:w="3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415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42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6а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Сведения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о методике расчета показателя (индикатора) муниципальной программы</w:t>
      </w:r>
    </w:p>
    <w:p w:rsidR="00B257C3" w:rsidRPr="008E2BA0" w:rsidRDefault="00B257C3" w:rsidP="008E2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«Обеспечение качественными жилищно-коммунальными услугами  населения Советского сельсовета Советского района»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4884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099"/>
        <w:gridCol w:w="3685"/>
        <w:gridCol w:w="4430"/>
      </w:tblGrid>
      <w:tr w:rsidR="00B257C3" w:rsidRPr="004C434A" w:rsidTr="005F1702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№  </w:t>
            </w:r>
            <w:r w:rsidRPr="004C434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Наименование </w:t>
            </w:r>
            <w:r w:rsidRPr="004C434A">
              <w:rPr>
                <w:rFonts w:ascii="Times New Roman" w:hAnsi="Times New Roman" w:cs="Times New Roman"/>
              </w:rPr>
              <w:br/>
              <w:t xml:space="preserve">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Ед. </w:t>
            </w:r>
            <w:r w:rsidRPr="004C434A">
              <w:rPr>
                <w:rFonts w:ascii="Times New Roman" w:hAnsi="Times New Roman" w:cs="Times New Roman"/>
              </w:rPr>
              <w:br/>
              <w:t>изм.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Методика расчета показателя (формула) и методологические пояснения к показателю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Базовые    </w:t>
            </w:r>
            <w:r w:rsidRPr="004C434A">
              <w:rPr>
                <w:rFonts w:ascii="Times New Roman" w:hAnsi="Times New Roman" w:cs="Times New Roman"/>
              </w:rPr>
              <w:br/>
              <w:t xml:space="preserve">показатели   </w:t>
            </w:r>
            <w:r w:rsidRPr="004C434A">
              <w:rPr>
                <w:rFonts w:ascii="Times New Roman" w:hAnsi="Times New Roman" w:cs="Times New Roman"/>
              </w:rPr>
              <w:br/>
              <w:t xml:space="preserve">(используемые </w:t>
            </w:r>
            <w:r w:rsidRPr="004C434A">
              <w:rPr>
                <w:rFonts w:ascii="Times New Roman" w:hAnsi="Times New Roman" w:cs="Times New Roman"/>
              </w:rPr>
              <w:br/>
              <w:t xml:space="preserve">  в формуле)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5</w:t>
            </w:r>
          </w:p>
        </w:tc>
      </w:tr>
      <w:tr w:rsidR="00B257C3" w:rsidRPr="004C434A" w:rsidTr="005F1702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b/>
                <w:bCs/>
              </w:rPr>
              <w:t>Общие целевые показатели в области энергосбережения и повышения энергетической эффективности:</w:t>
            </w:r>
          </w:p>
        </w:tc>
      </w:tr>
      <w:tr w:rsidR="00B257C3" w:rsidRPr="004C434A" w:rsidTr="005F1702">
        <w:trPr>
          <w:trHeight w:val="140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доля объемов электрической энергии, расчеты за которую осуществляются с использованием приборов на территории поселения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А.2.=(п7/п3)*100%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7 - Объем потребления ЭЭ, расчеты за которую осуществляются с использованием приборов учета, тыс.кВтч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3 - Объем потребления электрической энергии (далее – ЭЭ) МО, тыс. кВтч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1.2.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доля объемов тепловой энергии, расчеты за которую осуществляются с использованием приборов учета в общем объеме тепловой энергии, потребляемой (используемой) на территории поселения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А.3.=(п8/п4)*100%</w:t>
            </w: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8 - Объем потребления ТЭ, расчеты за которую осуществляются с использованием приборов учета, тыс.Гкал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4 - Объем потребления тепловой энергии (далее – ТЭ) МО, тыс. Гкал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b/>
                <w:bCs/>
              </w:rPr>
              <w:t>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 (рассчитываются для фактических и сопоставимых условий нарастающим итогом):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экономия электрической энергии: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 натуральном выражении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тыс. кВтч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В.1.=[(А.1.(2007) – А.1.(n))/ А.1.(2007)]* п3(2007)</w:t>
            </w:r>
            <w:r w:rsidRPr="004C434A">
              <w:rPr>
                <w:sz w:val="20"/>
                <w:szCs w:val="20"/>
              </w:rPr>
              <w:t xml:space="preserve"> Прогноз экономии ЭЭ осуществляется при стабилизации МП и значения потребления ЭЭ на уровне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34A">
                <w:rPr>
                  <w:sz w:val="20"/>
                  <w:szCs w:val="20"/>
                </w:rPr>
                <w:t>2007 г</w:t>
              </w:r>
            </w:smartTag>
            <w:r w:rsidRPr="004C434A">
              <w:rPr>
                <w:sz w:val="20"/>
                <w:szCs w:val="20"/>
              </w:rPr>
              <w:t>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54337D" w:rsidRDefault="00B257C3" w:rsidP="005F1702">
            <w:pPr>
              <w:pStyle w:val="afc"/>
              <w:jc w:val="left"/>
            </w:pPr>
            <w:r w:rsidRPr="0054337D">
              <w:rPr>
                <w:color w:val="000000"/>
              </w:rPr>
              <w:t xml:space="preserve">А.1. - Динамика энергоемкости муниципального продукта муниципальных программ области энергосбережения и повышения энергетической эффективности, кг у.т./ тыс.руб. Снижение  энергоемкости  на 40%  к 2020г. относительно уровня  2007г. согласно Указу Президента РФ от 04.06.2008. № 889 </w:t>
            </w:r>
            <w:r w:rsidRPr="0054337D">
              <w:t>(Собрание законодательства Российской Федерации, 2008, № 23,     ст. 2672)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А.1.=п2/п1</w:t>
            </w:r>
          </w:p>
          <w:p w:rsidR="00B257C3" w:rsidRPr="004C434A" w:rsidRDefault="00B257C3" w:rsidP="005F1702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lastRenderedPageBreak/>
              <w:t>п2 - Потребление топливно-энергетических ресурсов (далее – ТЭР) муниципальным образованием (далее -  МО), тыс.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т.у.т.</w:t>
            </w:r>
          </w:p>
          <w:p w:rsidR="00B257C3" w:rsidRPr="004C434A" w:rsidRDefault="00B257C3" w:rsidP="005F1702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п1 - Муниципальный продукт, тыс.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руб.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3 - Объем потребления электрической энергии (далее – ЭЭ) МО, тыс. кВтч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 стоимостном выражении (при условии ежегодного роста тарифов 12%)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тыс.руб.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В.2.=В.1.*п.11.(2007),</w:t>
            </w:r>
            <w:r w:rsidRPr="004C434A">
              <w:rPr>
                <w:sz w:val="20"/>
                <w:szCs w:val="20"/>
              </w:rPr>
              <w:t xml:space="preserve"> Прогноз экономии ЭЭ осуществляется в ценах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34A">
                <w:rPr>
                  <w:sz w:val="20"/>
                  <w:szCs w:val="20"/>
                </w:rPr>
                <w:t>2007 г</w:t>
              </w:r>
            </w:smartTag>
            <w:r w:rsidRPr="004C434A">
              <w:rPr>
                <w:sz w:val="20"/>
                <w:szCs w:val="20"/>
              </w:rPr>
              <w:t>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п</w:t>
            </w:r>
            <w:r w:rsidRPr="004C434A">
              <w:rPr>
                <w:color w:val="000000"/>
                <w:sz w:val="20"/>
                <w:szCs w:val="20"/>
              </w:rPr>
              <w:t xml:space="preserve">11 - Тариф на ЭЭ по МО, руб./ кВтч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2.2.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экономия тепловой энергии: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 натуральном выражении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тыс. т у.т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В.3.=[(А.1.(2007) – А.1.(n))/ А.1.(2007)]* п4(2007),</w:t>
            </w:r>
            <w:r w:rsidRPr="004C434A">
              <w:rPr>
                <w:sz w:val="20"/>
                <w:szCs w:val="20"/>
              </w:rPr>
              <w:t xml:space="preserve"> Прогноз экономии ЭЭ осуществляется при стабилизации МП и потребления ТЭ на уровне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34A">
                <w:rPr>
                  <w:sz w:val="20"/>
                  <w:szCs w:val="20"/>
                </w:rPr>
                <w:t>2007 г</w:t>
              </w:r>
            </w:smartTag>
            <w:r w:rsidRPr="004C434A">
              <w:rPr>
                <w:sz w:val="20"/>
                <w:szCs w:val="20"/>
              </w:rPr>
              <w:t>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п</w:t>
            </w:r>
            <w:r w:rsidRPr="004C434A">
              <w:rPr>
                <w:color w:val="000000"/>
                <w:sz w:val="20"/>
                <w:szCs w:val="20"/>
              </w:rPr>
              <w:t>4 - Объем потребления тепловой энергии (далее – ТЭ) МО, тыс. Гкал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в стоимостном выражении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тыс.руб.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В.4.=В.3.*п12(2007),</w:t>
            </w:r>
            <w:r w:rsidRPr="004C434A">
              <w:rPr>
                <w:sz w:val="20"/>
                <w:szCs w:val="20"/>
              </w:rPr>
              <w:t xml:space="preserve"> Прогноз экономии ТЭ осуществляется в ценах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34A">
                <w:rPr>
                  <w:sz w:val="20"/>
                  <w:szCs w:val="20"/>
                </w:rPr>
                <w:t>2007 г</w:t>
              </w:r>
            </w:smartTag>
            <w:r w:rsidRPr="004C434A">
              <w:rPr>
                <w:sz w:val="20"/>
                <w:szCs w:val="20"/>
              </w:rPr>
              <w:t>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п</w:t>
            </w:r>
            <w:r w:rsidRPr="004C434A">
              <w:rPr>
                <w:color w:val="000000"/>
                <w:sz w:val="20"/>
                <w:szCs w:val="20"/>
              </w:rPr>
              <w:t>12 - Тариф на ТЭ по МО, руб./ Гкал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b/>
                <w:bCs/>
                <w:sz w:val="20"/>
                <w:szCs w:val="20"/>
              </w:rPr>
            </w:pPr>
            <w:r w:rsidRPr="004C434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b/>
                <w:bCs/>
              </w:rPr>
              <w:t>Целевые показатели в области энергосбережения и повышения энергетической эффективности в государственном (муниципальном) секторе: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3.1.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удельный расход тепловой энергии государственными (муниципальными) бюджетными (казенными) учреждениями, расчеты за которую осуществляются с использованием приборов учета (в расчете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4C434A">
                <w:rPr>
                  <w:sz w:val="20"/>
                  <w:szCs w:val="20"/>
                </w:rPr>
                <w:t>1 кв. м</w:t>
              </w:r>
            </w:smartTag>
            <w:r w:rsidRPr="004C434A">
              <w:rPr>
                <w:sz w:val="20"/>
                <w:szCs w:val="20"/>
              </w:rPr>
              <w:t xml:space="preserve"> общей площади)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Гкал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С.1.=п19/п20</w:t>
            </w: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19 - Расход ТЭ бюджетным учреждением (далее – БУ), расчеты за которую осуществляются с использованием приборов учета, Гкал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20 - Площадь бюджетных учреждений, в которых расчеты за ТЭ осуществляются с использованием приборов учета, кв.м.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удельный расход тепловой энергии государственными (муниципальными) бюджетными (казенными) учреждениями, расчеты за которую осуществляются с применением расчетных способов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4C434A">
                <w:rPr>
                  <w:sz w:val="20"/>
                  <w:szCs w:val="20"/>
                </w:rPr>
                <w:t>1 кв. метр</w:t>
              </w:r>
            </w:smartTag>
            <w:r w:rsidRPr="004C434A">
              <w:rPr>
                <w:sz w:val="20"/>
                <w:szCs w:val="20"/>
              </w:rPr>
              <w:t xml:space="preserve"> общей площади)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Гкал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С.2.=п21/п22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21 - Расход ТЭ бюджетных учреждений, расчеты за которую осуществляются с применением расчетных способов, Гкал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п</w:t>
            </w:r>
            <w:r w:rsidRPr="004C434A">
              <w:rPr>
                <w:rFonts w:ascii="Times New Roman" w:hAnsi="Times New Roman" w:cs="Times New Roman"/>
                <w:color w:val="000000"/>
              </w:rPr>
              <w:t>22 - Площадь  бюджетных учреждений , в которых расчеты за ТЭ осуществляются с применением расчетных способов, кв.м.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lastRenderedPageBreak/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изменение удельного расхода тепловой энергии государственными (муниципальными) бюджетными (казенными) учреждениями, расчеты за которую осуществляются с использованием приборов учета (в расчете на 1 кв.м. общей площади)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Гкал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С.3.=С.1.(n+1) - C.1.(n), где n →2020г.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изменение удельного расхода тепловой энергии государственными (муниципальными) бюджетными (казенными) учреждениями, расчеты за которую осуществляются с применением расчетных способов (в расчете на 1 кв.м. общей площади)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Гкал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С.4.=С.2.(n+1) - C.2.(n), где n →2020г.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изменение отношения удельного расхода тепловой энергии государственными (муниципальными) бюджетными (казенными) учреждениями, расчеты за которую осуществляются с применением расчетных способов, к удельному расходу тепловой энергии государственными (муниципальными) учреждениями, расчеты за которую осуществляются с использованием приборов учета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С.6.=С.2./С.1.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удельный расход электрической энергии на обеспечение государственных (муниципальных) бюджетных (казенных) учреждений, расчеты за которую осуществляются с использованием приборов учета (в расчете на 1 человека)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кВт∙ч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С.12.=п27/п28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 xml:space="preserve">п27 - Расход ЭЭ на обеспечение  бюджетных учреждений, расчеты за которую осуществляются с использованием приборов учета,  кВтч  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п28 - Площадь  бюджетных учреждений, в которых расчеты за ЭЭ осуществляются с использованием приборов учета,   кв.м.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удельный расход электрической энергии на обеспечение государственных (муниципальных) бюджетных (казенных) учреждений, расчеты за которую осуществляются с применением расчетных способов (в расчете на 1 человека)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кВт∙ч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С.13.=п29/п30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п29 - Расход ЭЭ на обеспечение  бюджетных учреждений, расчеты за которую осуществляются с применением расчетных способов,  кВтч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п30 - Площадь  бюджетных учреждений, в котором расчеты за ЭЭ осуществляются с применением расчетного способа,  кв.м.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изменение удельного расхода электрической энергии на обеспечение государственных (муниципальных) бюджетных (казенных) учреждений, расчеты за которую </w:t>
            </w:r>
            <w:r w:rsidRPr="004C434A">
              <w:rPr>
                <w:sz w:val="20"/>
                <w:szCs w:val="20"/>
              </w:rPr>
              <w:lastRenderedPageBreak/>
              <w:t>осуществляются с использованием приборов учета (в расчете на 1 человека)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lastRenderedPageBreak/>
              <w:t>кВт∙ч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С.14.=С.12.(n+1) - C.12.(n), где n →2020г.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lastRenderedPageBreak/>
              <w:t>3.14.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изменение удельного расхода электрической энергии на обеспечение государственных (муниципальных) бюджетных (казенных) учреждений, расчеты за которую осуществляются с применением расчетных способов (в расчете на 1 человека),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кВт∙ч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С.15=С.13.(n+1) - C.13.(n), где n →2020г.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изменение отношения удельного расхода электрической энергии на обеспечение государ-ственных (муниципальных) бюджетных (казен-ных) учреждений, расчеты за которую осущест-вляются с применением расчетных способов, к удельному расходу электрической энергии на обеспечение государственных (муниципаль-ных) учреждений, расчеты за которую осущест-вляются с использованием приборов учета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С.16.=С.17./С.16.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доля расходов бюджета поселения на обеспечение энергетическими ресурсами государственных (муниципальных) бюджетных (казенных) учреждений (для сопоставимых условий)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С.21.1=п34(n)/ п33(n), где n - отчетный год,  (n+1) - последующий год 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ind w:left="102" w:right="-108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п34 - Расходы бюджета МО на обеспечение энергетическими ресурсами  бюджетных учреждений,  тыс. руб.</w:t>
            </w:r>
          </w:p>
          <w:p w:rsidR="00B257C3" w:rsidRPr="004C434A" w:rsidRDefault="00B257C3" w:rsidP="005F1702">
            <w:pPr>
              <w:ind w:left="102" w:right="-108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п33 - Бюджет МО,  тыс. руб.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динамика расходов бюджета поселения на обеспечение энергетическими ресурсами государственных (муниципальных) бюджетных (казенных) учреждений (для фактических условий с учетом ежегодного роста тарифов на 12%),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С22.1.=С.21.1.(n+1) - C.21.1.(n), где n →2020г.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 xml:space="preserve">доля государственных (муниципальных) бюджетных (казенных) учреждений, финан-сируемых за счет бюджета муниципального образования, в отношении которых проведено обязательное энергетическое обследование, в общем объеме бюджетных (казенных) </w:t>
            </w:r>
            <w:r w:rsidRPr="004C434A">
              <w:rPr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С.25.=п37/п36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п37 - Количество  бюджетных учреждений , в отношении которых проведено обязательное энергетическое обследование, ед.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п36 - Общее количество  бюджетных учреждений, ед.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lastRenderedPageBreak/>
              <w:t>3.25.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число энергосервисных договоров (Контрактов), заключенных муниципальными заказчиками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Ед.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С.26.=п38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п38 - Число энергосервисных договоров (контрактов), заключенных муниципальными заказчиками, ед.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доля муниципальных заказчиков в общем объеме муниципальных заказчиков, с которыми заключены энергосервисные договоры (контракты)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С.27.=п40/п39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п40 - Количество муниципальных заказчиков, заключившх энергосервисные договоры (контракты), ед.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п39 - Общее количество муниципальных заказчиков, ед.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3.27.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both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доля товаров, работ, услуг, закупаемых для муниципальных нужд в соответствии с требованиями энергетической эффективности, в общем объеме закупаемых товаров, работ, услуг для муниципальных нужд (в стоимостном выражении)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C3" w:rsidRPr="004C434A" w:rsidRDefault="00B257C3" w:rsidP="005F1702">
            <w:pPr>
              <w:jc w:val="center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С.28.=п42/п41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4C434A">
              <w:rPr>
                <w:color w:val="000000"/>
                <w:sz w:val="20"/>
                <w:szCs w:val="20"/>
              </w:rPr>
              <w:t>п42 - Объем товаров, работ, услуг, закупаемых для муниципальных нужд в соответствии с требованиями энергетической эффективности,  тыс.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руб.</w:t>
            </w:r>
          </w:p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  <w:color w:val="000000"/>
              </w:rPr>
              <w:t>п41 - Объем товаров, работ, услуг, закупаемых для муниципальных нужд,  тыс.руб.</w:t>
            </w:r>
          </w:p>
        </w:tc>
      </w:tr>
    </w:tbl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7</w:t>
      </w:r>
    </w:p>
    <w:p w:rsidR="00B257C3" w:rsidRPr="008E2BA0" w:rsidRDefault="00B257C3" w:rsidP="00B257C3">
      <w:pPr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B257C3" w:rsidRPr="008E2BA0" w:rsidRDefault="00B257C3" w:rsidP="00B257C3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A0">
        <w:rPr>
          <w:rFonts w:ascii="Times New Roman" w:hAnsi="Times New Roman" w:cs="Times New Roman"/>
          <w:b/>
          <w:sz w:val="24"/>
          <w:szCs w:val="24"/>
        </w:rPr>
        <w:t xml:space="preserve">инвестиционных проектов (объектов капитального строительства, реконструкции, капитального ремонта), </w:t>
      </w:r>
    </w:p>
    <w:p w:rsidR="00B257C3" w:rsidRPr="008E2BA0" w:rsidRDefault="00B257C3" w:rsidP="00B257C3">
      <w:pPr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находящихся в муниципальной собственности</w:t>
      </w:r>
    </w:p>
    <w:p w:rsidR="00B257C3" w:rsidRPr="004C434A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14034" w:type="dxa"/>
        <w:tblCellSpacing w:w="5" w:type="nil"/>
        <w:tblInd w:w="75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410"/>
        <w:gridCol w:w="2410"/>
        <w:gridCol w:w="2409"/>
        <w:gridCol w:w="1276"/>
        <w:gridCol w:w="1276"/>
        <w:gridCol w:w="1276"/>
        <w:gridCol w:w="567"/>
      </w:tblGrid>
      <w:tr w:rsidR="00B257C3" w:rsidRPr="004C434A" w:rsidTr="005F1702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Наименование инвестицион-ного проекта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Сроки получения положительного заключения государственной (негосударственной) экспертизы на проектную (сметную) документацию/ ассигнования, предусмотренные на разработку проектной (сметной) документации (тыс.руб.)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Объем расходов 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В том числе по годам реализации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муниципальной программы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очередной </w:t>
            </w:r>
            <w:r w:rsidRPr="004C434A">
              <w:rPr>
                <w:rFonts w:ascii="Times New Roman" w:hAnsi="Times New Roman" w:cs="Times New Roman"/>
              </w:rPr>
              <w:br/>
              <w:t>финансовый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первый год </w:t>
            </w:r>
            <w:r w:rsidRPr="004C434A">
              <w:rPr>
                <w:rFonts w:ascii="Times New Roman" w:hAnsi="Times New Roman" w:cs="Times New Roman"/>
              </w:rPr>
              <w:br/>
              <w:t xml:space="preserve"> планового </w:t>
            </w:r>
            <w:r w:rsidRPr="004C434A">
              <w:rPr>
                <w:rFonts w:ascii="Times New Roman" w:hAnsi="Times New Roman" w:cs="Times New Roman"/>
              </w:rPr>
              <w:br/>
              <w:t xml:space="preserve">  периода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второй год   </w:t>
            </w:r>
            <w:r w:rsidRPr="004C434A">
              <w:rPr>
                <w:rFonts w:ascii="Times New Roman" w:hAnsi="Times New Roman" w:cs="Times New Roman"/>
              </w:rPr>
              <w:br/>
              <w:t>планового</w:t>
            </w:r>
            <w:r w:rsidRPr="004C434A">
              <w:rPr>
                <w:rFonts w:ascii="Times New Roman" w:hAnsi="Times New Roman" w:cs="Times New Roman"/>
              </w:rPr>
              <w:br/>
              <w:t xml:space="preserve"> периода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...</w:t>
            </w:r>
          </w:p>
        </w:tc>
      </w:tr>
      <w:tr w:rsidR="00B257C3" w:rsidRPr="004C434A" w:rsidTr="005F1702">
        <w:trPr>
          <w:trHeight w:val="25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 xml:space="preserve">    1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 xml:space="preserve"> 9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b/>
                <w:i/>
              </w:rPr>
            </w:pPr>
            <w:r w:rsidRPr="004C434A">
              <w:rPr>
                <w:rFonts w:ascii="Times New Roman" w:hAnsi="Times New Roman" w:cs="Times New Roman"/>
                <w:b/>
                <w:i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всего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2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8E2BA0" w:rsidRDefault="008E2BA0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:rsidR="00B257C3" w:rsidRPr="004C434A" w:rsidRDefault="00B257C3" w:rsidP="00B257C3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r w:rsidRPr="004C434A">
        <w:rPr>
          <w:sz w:val="20"/>
          <w:szCs w:val="20"/>
        </w:rPr>
        <w:lastRenderedPageBreak/>
        <w:t>Таблица 8</w:t>
      </w:r>
    </w:p>
    <w:p w:rsidR="00B257C3" w:rsidRPr="008E2BA0" w:rsidRDefault="00B257C3" w:rsidP="00B257C3">
      <w:pPr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B257C3" w:rsidRPr="008E2BA0" w:rsidRDefault="00B257C3" w:rsidP="00B257C3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A0">
        <w:rPr>
          <w:rFonts w:ascii="Times New Roman" w:hAnsi="Times New Roman" w:cs="Times New Roman"/>
          <w:b/>
          <w:sz w:val="24"/>
          <w:szCs w:val="24"/>
        </w:rPr>
        <w:t xml:space="preserve">инвестиционных проектов (объектов капитального строительства, реконструкции, капитального ремонта), </w:t>
      </w:r>
    </w:p>
    <w:p w:rsidR="00B257C3" w:rsidRPr="008E2BA0" w:rsidRDefault="00B257C3" w:rsidP="00B257C3">
      <w:pPr>
        <w:jc w:val="center"/>
        <w:rPr>
          <w:rFonts w:ascii="Times New Roman" w:hAnsi="Times New Roman"/>
          <w:b/>
          <w:sz w:val="24"/>
          <w:szCs w:val="24"/>
        </w:rPr>
      </w:pPr>
      <w:r w:rsidRPr="008E2BA0">
        <w:rPr>
          <w:rFonts w:ascii="Times New Roman" w:hAnsi="Times New Roman"/>
          <w:b/>
          <w:sz w:val="24"/>
          <w:szCs w:val="24"/>
        </w:rPr>
        <w:t>находящихся в муниципальной собственности Советского сельсовета Советского района</w:t>
      </w:r>
    </w:p>
    <w:p w:rsidR="00B257C3" w:rsidRPr="008E2BA0" w:rsidRDefault="00B257C3" w:rsidP="00B257C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34" w:type="dxa"/>
        <w:tblCellSpacing w:w="5" w:type="nil"/>
        <w:tblInd w:w="75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410"/>
        <w:gridCol w:w="2410"/>
        <w:gridCol w:w="2409"/>
        <w:gridCol w:w="1276"/>
        <w:gridCol w:w="1276"/>
        <w:gridCol w:w="1276"/>
        <w:gridCol w:w="567"/>
      </w:tblGrid>
      <w:tr w:rsidR="00B257C3" w:rsidRPr="004C434A" w:rsidTr="005F1702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jc w:val="center"/>
              <w:rPr>
                <w:sz w:val="20"/>
                <w:szCs w:val="20"/>
              </w:rPr>
            </w:pPr>
            <w:r w:rsidRPr="004C434A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Наименование инвестицион-ного проекта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Сроки получения положительного заключения государственной (негосударственной) экспертизы на проектную (сметную) документацию/ ассигнования, предусмотренные на разработку проектной (сметной) документации (тыс.руб.)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Объем расходов 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В том числе по годам реализации</w:t>
            </w:r>
          </w:p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муниципальной программы 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очередной </w:t>
            </w:r>
            <w:r w:rsidRPr="004C434A">
              <w:rPr>
                <w:rFonts w:ascii="Times New Roman" w:hAnsi="Times New Roman" w:cs="Times New Roman"/>
              </w:rPr>
              <w:br/>
              <w:t>финансовый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первый год </w:t>
            </w:r>
            <w:r w:rsidRPr="004C434A">
              <w:rPr>
                <w:rFonts w:ascii="Times New Roman" w:hAnsi="Times New Roman" w:cs="Times New Roman"/>
              </w:rPr>
              <w:br/>
              <w:t xml:space="preserve"> планового </w:t>
            </w:r>
            <w:r w:rsidRPr="004C434A">
              <w:rPr>
                <w:rFonts w:ascii="Times New Roman" w:hAnsi="Times New Roman" w:cs="Times New Roman"/>
              </w:rPr>
              <w:br/>
              <w:t xml:space="preserve">  периода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второй год   </w:t>
            </w:r>
            <w:r w:rsidRPr="004C434A">
              <w:rPr>
                <w:rFonts w:ascii="Times New Roman" w:hAnsi="Times New Roman" w:cs="Times New Roman"/>
              </w:rPr>
              <w:br/>
              <w:t>планового</w:t>
            </w:r>
            <w:r w:rsidRPr="004C434A">
              <w:rPr>
                <w:rFonts w:ascii="Times New Roman" w:hAnsi="Times New Roman" w:cs="Times New Roman"/>
              </w:rPr>
              <w:br/>
              <w:t xml:space="preserve"> периода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...</w:t>
            </w:r>
          </w:p>
        </w:tc>
      </w:tr>
      <w:tr w:rsidR="00B257C3" w:rsidRPr="004C434A" w:rsidTr="005F1702">
        <w:trPr>
          <w:trHeight w:val="25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 xml:space="preserve">    1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4C434A">
              <w:rPr>
                <w:rFonts w:ascii="Times New Roman" w:hAnsi="Times New Roman" w:cs="Times New Roman"/>
                <w:i/>
              </w:rPr>
              <w:t xml:space="preserve"> 9</w:t>
            </w: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  <w:b/>
                <w:i/>
              </w:rPr>
            </w:pPr>
            <w:r w:rsidRPr="004C434A">
              <w:rPr>
                <w:rFonts w:ascii="Times New Roman" w:hAnsi="Times New Roman" w:cs="Times New Roman"/>
                <w:b/>
                <w:i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всего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rHeight w:val="2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257C3" w:rsidRPr="004C434A" w:rsidTr="005F170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  <w:r w:rsidRPr="004C434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C3" w:rsidRPr="004C434A" w:rsidRDefault="00B257C3" w:rsidP="005F17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B257C3" w:rsidRDefault="00B257C3" w:rsidP="00B257C3">
      <w:pPr>
        <w:jc w:val="both"/>
        <w:rPr>
          <w:sz w:val="20"/>
          <w:szCs w:val="20"/>
        </w:rPr>
      </w:pPr>
    </w:p>
    <w:p w:rsidR="00B257C3" w:rsidRDefault="00B257C3" w:rsidP="00B257C3">
      <w:pPr>
        <w:jc w:val="both"/>
        <w:rPr>
          <w:sz w:val="20"/>
          <w:szCs w:val="20"/>
        </w:rPr>
      </w:pPr>
    </w:p>
    <w:p w:rsidR="00B257C3" w:rsidRDefault="00B257C3" w:rsidP="00B257C3">
      <w:pPr>
        <w:jc w:val="both"/>
        <w:rPr>
          <w:sz w:val="20"/>
          <w:szCs w:val="20"/>
        </w:rPr>
      </w:pPr>
    </w:p>
    <w:p w:rsidR="00B257C3" w:rsidRPr="004C434A" w:rsidRDefault="00B257C3" w:rsidP="00B257C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257C3" w:rsidRDefault="00B257C3"/>
    <w:sectPr w:rsidR="00B257C3" w:rsidSect="008E2BA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C5E" w:rsidRDefault="00041C5E" w:rsidP="00EC3D6D">
      <w:pPr>
        <w:spacing w:after="0" w:line="240" w:lineRule="auto"/>
      </w:pPr>
      <w:r>
        <w:separator/>
      </w:r>
    </w:p>
  </w:endnote>
  <w:endnote w:type="continuationSeparator" w:id="0">
    <w:p w:rsidR="00041C5E" w:rsidRDefault="00041C5E" w:rsidP="00EC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54C" w:rsidRDefault="00D04C0D" w:rsidP="00491AEB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D8577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4054C" w:rsidRDefault="00041C5E" w:rsidP="00491AEB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54C" w:rsidRDefault="00D04C0D" w:rsidP="00491AEB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D8577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54368">
      <w:rPr>
        <w:rStyle w:val="af0"/>
        <w:noProof/>
      </w:rPr>
      <w:t>12</w:t>
    </w:r>
    <w:r>
      <w:rPr>
        <w:rStyle w:val="af0"/>
      </w:rPr>
      <w:fldChar w:fldCharType="end"/>
    </w:r>
  </w:p>
  <w:p w:rsidR="0004054C" w:rsidRDefault="00041C5E" w:rsidP="00491AE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C5E" w:rsidRDefault="00041C5E" w:rsidP="00EC3D6D">
      <w:pPr>
        <w:spacing w:after="0" w:line="240" w:lineRule="auto"/>
      </w:pPr>
      <w:r>
        <w:separator/>
      </w:r>
    </w:p>
  </w:footnote>
  <w:footnote w:type="continuationSeparator" w:id="0">
    <w:p w:rsidR="00041C5E" w:rsidRDefault="00041C5E" w:rsidP="00EC3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6D0E91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B667707"/>
    <w:multiLevelType w:val="hybridMultilevel"/>
    <w:tmpl w:val="97EE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703C2"/>
    <w:multiLevelType w:val="hybridMultilevel"/>
    <w:tmpl w:val="6900A892"/>
    <w:lvl w:ilvl="0" w:tplc="20AAA4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5503FF5"/>
    <w:multiLevelType w:val="hybridMultilevel"/>
    <w:tmpl w:val="D3146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0618E"/>
    <w:multiLevelType w:val="hybridMultilevel"/>
    <w:tmpl w:val="2A2C5B1A"/>
    <w:lvl w:ilvl="0" w:tplc="FB6C0BB2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70719AB"/>
    <w:multiLevelType w:val="hybridMultilevel"/>
    <w:tmpl w:val="E0EE9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E74BFB"/>
    <w:multiLevelType w:val="singleLevel"/>
    <w:tmpl w:val="5F4A0E6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B3750C0"/>
    <w:multiLevelType w:val="hybridMultilevel"/>
    <w:tmpl w:val="36FE17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CDD7644"/>
    <w:multiLevelType w:val="singleLevel"/>
    <w:tmpl w:val="A6E0773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FA94F6B"/>
    <w:multiLevelType w:val="singleLevel"/>
    <w:tmpl w:val="F7563F02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25A1F13"/>
    <w:multiLevelType w:val="singleLevel"/>
    <w:tmpl w:val="B016AF6A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</w:abstractNum>
  <w:abstractNum w:abstractNumId="13" w15:restartNumberingAfterBreak="0">
    <w:nsid w:val="23FF27E8"/>
    <w:multiLevelType w:val="hybridMultilevel"/>
    <w:tmpl w:val="3E2CA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E8484F"/>
    <w:multiLevelType w:val="multilevel"/>
    <w:tmpl w:val="E90A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52"/>
        </w:tabs>
        <w:ind w:left="952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294858B3"/>
    <w:multiLevelType w:val="hybridMultilevel"/>
    <w:tmpl w:val="B2C26DF4"/>
    <w:lvl w:ilvl="0" w:tplc="F36E606E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A6F1716"/>
    <w:multiLevelType w:val="singleLevel"/>
    <w:tmpl w:val="CDAE2554"/>
    <w:lvl w:ilvl="0">
      <w:start w:val="17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</w:abstractNum>
  <w:abstractNum w:abstractNumId="17" w15:restartNumberingAfterBreak="0">
    <w:nsid w:val="2A997664"/>
    <w:multiLevelType w:val="singleLevel"/>
    <w:tmpl w:val="6A6C2FC0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20C28FF"/>
    <w:multiLevelType w:val="singleLevel"/>
    <w:tmpl w:val="F0EADA5A"/>
    <w:lvl w:ilvl="0">
      <w:start w:val="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3561A22"/>
    <w:multiLevelType w:val="hybridMultilevel"/>
    <w:tmpl w:val="6F44E86A"/>
    <w:lvl w:ilvl="0" w:tplc="1DE2B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1" w15:restartNumberingAfterBreak="0">
    <w:nsid w:val="38392EF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B2259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BF14A99"/>
    <w:multiLevelType w:val="singleLevel"/>
    <w:tmpl w:val="4D587980"/>
    <w:lvl w:ilvl="0">
      <w:start w:val="1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3CE614A5"/>
    <w:multiLevelType w:val="singleLevel"/>
    <w:tmpl w:val="7B4452CC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E074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04609FA"/>
    <w:multiLevelType w:val="singleLevel"/>
    <w:tmpl w:val="CEC8672C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2877048"/>
    <w:multiLevelType w:val="hybridMultilevel"/>
    <w:tmpl w:val="6E2AB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254FD3"/>
    <w:multiLevelType w:val="singleLevel"/>
    <w:tmpl w:val="1E7AAAB4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C5E78F1"/>
    <w:multiLevelType w:val="hybridMultilevel"/>
    <w:tmpl w:val="A00C9D6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C76F34"/>
    <w:multiLevelType w:val="hybridMultilevel"/>
    <w:tmpl w:val="BDDADF90"/>
    <w:lvl w:ilvl="0" w:tplc="3CA290E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567ADA76">
      <w:start w:val="2"/>
      <w:numFmt w:val="decimal"/>
      <w:lvlText w:val="%2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1" w15:restartNumberingAfterBreak="0">
    <w:nsid w:val="4FD148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367B28"/>
    <w:multiLevelType w:val="hybridMultilevel"/>
    <w:tmpl w:val="0D48D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3D2E44"/>
    <w:multiLevelType w:val="singleLevel"/>
    <w:tmpl w:val="2E8C1E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80754EE"/>
    <w:multiLevelType w:val="hybridMultilevel"/>
    <w:tmpl w:val="A440CD72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5" w15:restartNumberingAfterBreak="0">
    <w:nsid w:val="5FEF2F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3D104D9"/>
    <w:multiLevelType w:val="hybridMultilevel"/>
    <w:tmpl w:val="7246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6363A6"/>
    <w:multiLevelType w:val="hybridMultilevel"/>
    <w:tmpl w:val="AD844EF4"/>
    <w:lvl w:ilvl="0" w:tplc="62FA92D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5663710"/>
    <w:multiLevelType w:val="multilevel"/>
    <w:tmpl w:val="02A863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39" w15:restartNumberingAfterBreak="0">
    <w:nsid w:val="687518DA"/>
    <w:multiLevelType w:val="singleLevel"/>
    <w:tmpl w:val="15A4935E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9AE0759"/>
    <w:multiLevelType w:val="singleLevel"/>
    <w:tmpl w:val="378451A2"/>
    <w:lvl w:ilvl="0">
      <w:start w:val="1"/>
      <w:numFmt w:val="decimal"/>
      <w:lvlText w:val="1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E8E07D2"/>
    <w:multiLevelType w:val="hybridMultilevel"/>
    <w:tmpl w:val="708AC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6A3749"/>
    <w:multiLevelType w:val="hybridMultilevel"/>
    <w:tmpl w:val="A44EC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40B16"/>
    <w:multiLevelType w:val="hybridMultilevel"/>
    <w:tmpl w:val="FD8C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9D02A8"/>
    <w:multiLevelType w:val="hybridMultilevel"/>
    <w:tmpl w:val="E604DF1A"/>
    <w:lvl w:ilvl="0" w:tplc="F438C04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391FE1"/>
    <w:multiLevelType w:val="singleLevel"/>
    <w:tmpl w:val="5E102412"/>
    <w:lvl w:ilvl="0">
      <w:start w:val="1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46"/>
  </w:num>
  <w:num w:numId="4">
    <w:abstractNumId w:val="20"/>
    <w:lvlOverride w:ilvl="0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3"/>
  </w:num>
  <w:num w:numId="8">
    <w:abstractNumId w:val="22"/>
  </w:num>
  <w:num w:numId="9">
    <w:abstractNumId w:val="33"/>
  </w:num>
  <w:num w:numId="10">
    <w:abstractNumId w:val="19"/>
  </w:num>
  <w:num w:numId="11">
    <w:abstractNumId w:val="31"/>
  </w:num>
  <w:num w:numId="12">
    <w:abstractNumId w:val="21"/>
  </w:num>
  <w:num w:numId="13">
    <w:abstractNumId w:val="35"/>
  </w:num>
  <w:num w:numId="14">
    <w:abstractNumId w:val="2"/>
  </w:num>
  <w:num w:numId="15">
    <w:abstractNumId w:val="9"/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3"/>
  </w:num>
  <w:num w:numId="20">
    <w:abstractNumId w:val="41"/>
  </w:num>
  <w:num w:numId="21">
    <w:abstractNumId w:val="36"/>
  </w:num>
  <w:num w:numId="22">
    <w:abstractNumId w:val="24"/>
  </w:num>
  <w:num w:numId="23">
    <w:abstractNumId w:val="40"/>
  </w:num>
  <w:num w:numId="24">
    <w:abstractNumId w:val="39"/>
  </w:num>
  <w:num w:numId="25">
    <w:abstractNumId w:val="45"/>
  </w:num>
  <w:num w:numId="26">
    <w:abstractNumId w:val="8"/>
  </w:num>
  <w:num w:numId="27">
    <w:abstractNumId w:val="18"/>
  </w:num>
  <w:num w:numId="28">
    <w:abstractNumId w:val="17"/>
  </w:num>
  <w:num w:numId="29">
    <w:abstractNumId w:val="28"/>
  </w:num>
  <w:num w:numId="30">
    <w:abstractNumId w:val="25"/>
  </w:num>
  <w:num w:numId="31">
    <w:abstractNumId w:val="11"/>
  </w:num>
  <w:num w:numId="32">
    <w:abstractNumId w:val="1"/>
  </w:num>
  <w:num w:numId="33">
    <w:abstractNumId w:val="26"/>
  </w:num>
  <w:num w:numId="34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5">
    <w:abstractNumId w:val="29"/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</w:num>
  <w:num w:numId="38">
    <w:abstractNumId w:val="37"/>
  </w:num>
  <w:num w:numId="39">
    <w:abstractNumId w:val="4"/>
  </w:num>
  <w:num w:numId="40">
    <w:abstractNumId w:val="43"/>
  </w:num>
  <w:num w:numId="41">
    <w:abstractNumId w:val="5"/>
  </w:num>
  <w:num w:numId="42">
    <w:abstractNumId w:val="32"/>
  </w:num>
  <w:num w:numId="43">
    <w:abstractNumId w:val="7"/>
  </w:num>
  <w:num w:numId="44">
    <w:abstractNumId w:val="14"/>
  </w:num>
  <w:num w:numId="45">
    <w:abstractNumId w:val="30"/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6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2A3"/>
    <w:rsid w:val="00041C5E"/>
    <w:rsid w:val="00142C71"/>
    <w:rsid w:val="001D0433"/>
    <w:rsid w:val="001D38C6"/>
    <w:rsid w:val="00204CE7"/>
    <w:rsid w:val="00320BC2"/>
    <w:rsid w:val="00480876"/>
    <w:rsid w:val="00636286"/>
    <w:rsid w:val="006C4786"/>
    <w:rsid w:val="00796332"/>
    <w:rsid w:val="008D3E3F"/>
    <w:rsid w:val="008E2BA0"/>
    <w:rsid w:val="008E746A"/>
    <w:rsid w:val="00900671"/>
    <w:rsid w:val="00994E62"/>
    <w:rsid w:val="009F64B6"/>
    <w:rsid w:val="00B257C3"/>
    <w:rsid w:val="00BB42A3"/>
    <w:rsid w:val="00BC5EE6"/>
    <w:rsid w:val="00BF7FA2"/>
    <w:rsid w:val="00C3255A"/>
    <w:rsid w:val="00C676AE"/>
    <w:rsid w:val="00CC16D4"/>
    <w:rsid w:val="00D04C0D"/>
    <w:rsid w:val="00D85778"/>
    <w:rsid w:val="00E4102D"/>
    <w:rsid w:val="00EC3D6D"/>
    <w:rsid w:val="00F5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E5DFF6"/>
  <w15:docId w15:val="{C6E02400-F010-4586-9619-2949FF63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2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57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257C3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57C3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257C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257C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257C3"/>
    <w:pPr>
      <w:keepNext/>
      <w:spacing w:after="0" w:line="240" w:lineRule="auto"/>
      <w:outlineLvl w:val="5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257C3"/>
    <w:pPr>
      <w:spacing w:before="240" w:after="60" w:line="240" w:lineRule="auto"/>
      <w:outlineLvl w:val="8"/>
    </w:pPr>
    <w:rPr>
      <w:rFonts w:ascii="Arial" w:eastAsia="Times New Roman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2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2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2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257C3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B257C3"/>
    <w:pPr>
      <w:tabs>
        <w:tab w:val="left" w:pos="8080"/>
      </w:tabs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B257C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1">
    <w:name w:val="Основной текст 21"/>
    <w:basedOn w:val="a"/>
    <w:rsid w:val="00B257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57C3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257C3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2">
    <w:name w:val="Обычный2"/>
    <w:rsid w:val="00B2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22"/>
    <w:link w:val="a9"/>
    <w:qFormat/>
    <w:rsid w:val="00B257C3"/>
    <w:rPr>
      <w:sz w:val="28"/>
    </w:rPr>
  </w:style>
  <w:style w:type="character" w:customStyle="1" w:styleId="a9">
    <w:name w:val="Подзаголовок Знак"/>
    <w:basedOn w:val="a0"/>
    <w:link w:val="a8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22"/>
    <w:link w:val="ab"/>
    <w:rsid w:val="00B257C3"/>
    <w:rPr>
      <w:sz w:val="28"/>
    </w:rPr>
  </w:style>
  <w:style w:type="character" w:customStyle="1" w:styleId="ab">
    <w:name w:val="Основной текст Знак"/>
    <w:basedOn w:val="a0"/>
    <w:link w:val="aa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rsid w:val="00B257C3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B25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25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B257C3"/>
  </w:style>
  <w:style w:type="paragraph" w:styleId="23">
    <w:name w:val="Body Text 2"/>
    <w:basedOn w:val="a"/>
    <w:link w:val="24"/>
    <w:rsid w:val="00B257C3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Indent 2"/>
    <w:basedOn w:val="a"/>
    <w:link w:val="26"/>
    <w:rsid w:val="00B257C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B257C3"/>
    <w:pPr>
      <w:spacing w:after="0" w:line="240" w:lineRule="auto"/>
      <w:jc w:val="center"/>
    </w:pPr>
    <w:rPr>
      <w:rFonts w:ascii="Times New Roman" w:eastAsia="Times New Roman" w:hAnsi="Times New Roman"/>
      <w:b/>
      <w:sz w:val="27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257C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f1">
    <w:name w:val="footer"/>
    <w:basedOn w:val="a"/>
    <w:link w:val="af2"/>
    <w:uiPriority w:val="99"/>
    <w:rsid w:val="00B257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2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B257C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B257C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3">
    <w:name w:val="Table Grid"/>
    <w:basedOn w:val="a1"/>
    <w:uiPriority w:val="59"/>
    <w:rsid w:val="00B2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257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25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odyText21">
    <w:name w:val="Body Text 21"/>
    <w:basedOn w:val="a"/>
    <w:rsid w:val="00B257C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B257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B257C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5">
    <w:name w:val="Document Map"/>
    <w:basedOn w:val="a"/>
    <w:link w:val="af6"/>
    <w:semiHidden/>
    <w:rsid w:val="00B257C3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B257C3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B257C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257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B25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basedOn w:val="a"/>
    <w:rsid w:val="00B257C3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12">
    <w:name w:val="Знак1"/>
    <w:basedOn w:val="a"/>
    <w:rsid w:val="00B257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1">
    <w:name w:val="Знак41"/>
    <w:basedOn w:val="a"/>
    <w:rsid w:val="00B257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9">
    <w:name w:val="Style9"/>
    <w:basedOn w:val="a"/>
    <w:rsid w:val="00B257C3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257C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B257C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B257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Обычный1"/>
    <w:rsid w:val="00B2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Знак4"/>
    <w:basedOn w:val="a"/>
    <w:rsid w:val="00B257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Text210">
    <w:name w:val="Body Text 2.Основной текст 1"/>
    <w:basedOn w:val="a"/>
    <w:link w:val="BodyText211"/>
    <w:rsid w:val="00B257C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211">
    <w:name w:val="Body Text 2.Основной текст 1 Знак"/>
    <w:link w:val="BodyText210"/>
    <w:rsid w:val="00B25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Hyperlink"/>
    <w:uiPriority w:val="99"/>
    <w:rsid w:val="00B257C3"/>
    <w:rPr>
      <w:color w:val="0000FF"/>
      <w:u w:val="single"/>
    </w:rPr>
  </w:style>
  <w:style w:type="paragraph" w:styleId="af8">
    <w:name w:val="No Spacing"/>
    <w:uiPriority w:val="1"/>
    <w:qFormat/>
    <w:rsid w:val="00B257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header">
    <w:name w:val="subheader"/>
    <w:basedOn w:val="a"/>
    <w:rsid w:val="00B257C3"/>
    <w:pPr>
      <w:spacing w:before="150" w:after="75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rsid w:val="00B257C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B257C3"/>
    <w:pPr>
      <w:widowControl w:val="0"/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B257C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Гипертекстовая ссылка"/>
    <w:uiPriority w:val="99"/>
    <w:rsid w:val="00B257C3"/>
    <w:rPr>
      <w:b w:val="0"/>
      <w:bCs w:val="0"/>
      <w:color w:val="106BBE"/>
      <w:sz w:val="26"/>
      <w:szCs w:val="26"/>
    </w:rPr>
  </w:style>
  <w:style w:type="paragraph" w:customStyle="1" w:styleId="afb">
    <w:name w:val="Нормальный (таблица)"/>
    <w:basedOn w:val="a"/>
    <w:next w:val="a"/>
    <w:uiPriority w:val="99"/>
    <w:rsid w:val="00B257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c">
    <w:name w:val="footnote text"/>
    <w:basedOn w:val="a"/>
    <w:link w:val="afd"/>
    <w:rsid w:val="00B257C3"/>
    <w:pPr>
      <w:widowControl w:val="0"/>
      <w:spacing w:after="0" w:line="240" w:lineRule="auto"/>
      <w:jc w:val="both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B257C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text">
    <w:name w:val="text"/>
    <w:basedOn w:val="a0"/>
    <w:rsid w:val="00B257C3"/>
  </w:style>
  <w:style w:type="paragraph" w:customStyle="1" w:styleId="ConsNonformat">
    <w:name w:val="ConsNonformat"/>
    <w:rsid w:val="00B257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6897</Words>
  <Characters>39315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19</cp:revision>
  <cp:lastPrinted>2026-03-11T11:46:00Z</cp:lastPrinted>
  <dcterms:created xsi:type="dcterms:W3CDTF">2025-11-20T07:30:00Z</dcterms:created>
  <dcterms:modified xsi:type="dcterms:W3CDTF">2026-03-11T11:46:00Z</dcterms:modified>
</cp:coreProperties>
</file>